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C452E" w14:textId="1C45ADB7" w:rsidR="00F24920" w:rsidRPr="008A4F16" w:rsidRDefault="00F75150" w:rsidP="00C8665A">
      <w:pPr>
        <w:spacing w:line="360" w:lineRule="auto"/>
        <w:jc w:val="center"/>
        <w:rPr>
          <w:rFonts w:ascii="Times New Roman" w:hAnsi="Times New Roman" w:cs="Times New Roman"/>
        </w:rPr>
      </w:pPr>
      <w:r w:rsidRPr="00F75150">
        <w:rPr>
          <w:rFonts w:ascii="Times New Roman" w:hAnsi="Times New Roman"/>
          <w:b/>
          <w:sz w:val="32"/>
          <w:szCs w:val="32"/>
        </w:rPr>
        <w:t>Can placebo administered in the guise of caffeine reduce the misinformation effect?</w:t>
      </w:r>
    </w:p>
    <w:p w14:paraId="7DA83B1B" w14:textId="77777777" w:rsidR="00F75150" w:rsidRPr="00F75150" w:rsidRDefault="00F75150" w:rsidP="00F75150">
      <w:pPr>
        <w:spacing w:line="480" w:lineRule="auto"/>
        <w:jc w:val="center"/>
        <w:rPr>
          <w:rFonts w:ascii="Times New Roman" w:hAnsi="Times New Roman" w:cs="Times New Roman"/>
          <w:sz w:val="28"/>
          <w:szCs w:val="28"/>
          <w:vertAlign w:val="superscript"/>
          <w:lang w:val="pl-PL"/>
        </w:rPr>
      </w:pPr>
      <w:r w:rsidRPr="00F75150">
        <w:rPr>
          <w:rFonts w:ascii="Times New Roman" w:hAnsi="Times New Roman" w:cs="Times New Roman"/>
          <w:sz w:val="28"/>
          <w:szCs w:val="28"/>
          <w:lang w:val="pl-PL"/>
        </w:rPr>
        <w:t>Jakub Nastaj</w:t>
      </w:r>
      <w:r w:rsidRPr="00F75150">
        <w:rPr>
          <w:rFonts w:ascii="Times New Roman" w:hAnsi="Times New Roman" w:cs="Times New Roman"/>
          <w:sz w:val="28"/>
          <w:szCs w:val="28"/>
          <w:vertAlign w:val="superscript"/>
          <w:lang w:val="pl-PL"/>
        </w:rPr>
        <w:t>1</w:t>
      </w:r>
      <w:r w:rsidRPr="00F75150">
        <w:rPr>
          <w:rFonts w:ascii="Times New Roman" w:hAnsi="Times New Roman" w:cs="Times New Roman"/>
          <w:sz w:val="28"/>
          <w:szCs w:val="28"/>
          <w:lang w:val="pl-PL"/>
        </w:rPr>
        <w:t>, Malwina Szpitalak</w:t>
      </w:r>
      <w:r w:rsidRPr="00F75150">
        <w:rPr>
          <w:rFonts w:ascii="Times New Roman" w:hAnsi="Times New Roman" w:cs="Times New Roman"/>
          <w:sz w:val="28"/>
          <w:szCs w:val="28"/>
          <w:vertAlign w:val="superscript"/>
          <w:lang w:val="pl-PL"/>
        </w:rPr>
        <w:t>2</w:t>
      </w:r>
      <w:r w:rsidRPr="00F75150">
        <w:rPr>
          <w:rFonts w:ascii="Times New Roman" w:hAnsi="Times New Roman" w:cs="Times New Roman"/>
          <w:sz w:val="28"/>
          <w:szCs w:val="28"/>
          <w:lang w:val="pl-PL"/>
        </w:rPr>
        <w:t>, Przemysław Bąbel</w:t>
      </w:r>
      <w:r w:rsidRPr="00F75150">
        <w:rPr>
          <w:rFonts w:ascii="Times New Roman" w:hAnsi="Times New Roman" w:cs="Times New Roman"/>
          <w:sz w:val="28"/>
          <w:szCs w:val="28"/>
          <w:vertAlign w:val="superscript"/>
          <w:lang w:val="pl-PL"/>
        </w:rPr>
        <w:t>3*</w:t>
      </w:r>
    </w:p>
    <w:p w14:paraId="1F91417A" w14:textId="0E0CF355" w:rsidR="002F715C" w:rsidRDefault="002F715C" w:rsidP="002F715C">
      <w:pPr>
        <w:spacing w:line="276" w:lineRule="auto"/>
        <w:rPr>
          <w:rFonts w:ascii="Times New Roman" w:hAnsi="Times New Roman" w:cs="Times New Roman"/>
        </w:rPr>
      </w:pPr>
      <w:r w:rsidRPr="00847318">
        <w:rPr>
          <w:rFonts w:ascii="Times New Roman" w:hAnsi="Times New Roman" w:cs="Times New Roman"/>
        </w:rPr>
        <w:t xml:space="preserve">Corresponding author: </w:t>
      </w:r>
      <w:proofErr w:type="spellStart"/>
      <w:r w:rsidR="00F75150" w:rsidRPr="009C5DE5">
        <w:rPr>
          <w:rFonts w:ascii="Times New Roman" w:hAnsi="Times New Roman" w:cs="Times New Roman"/>
          <w:bCs/>
        </w:rPr>
        <w:t>Przemysław</w:t>
      </w:r>
      <w:proofErr w:type="spellEnd"/>
      <w:r w:rsidR="00F75150" w:rsidRPr="009C5DE5">
        <w:rPr>
          <w:rFonts w:ascii="Times New Roman" w:hAnsi="Times New Roman" w:cs="Times New Roman"/>
          <w:bCs/>
        </w:rPr>
        <w:t xml:space="preserve"> </w:t>
      </w:r>
      <w:proofErr w:type="spellStart"/>
      <w:r w:rsidR="00F75150" w:rsidRPr="009C5DE5">
        <w:rPr>
          <w:rFonts w:ascii="Times New Roman" w:hAnsi="Times New Roman" w:cs="Times New Roman"/>
          <w:bCs/>
        </w:rPr>
        <w:t>Bąbel</w:t>
      </w:r>
      <w:proofErr w:type="spellEnd"/>
    </w:p>
    <w:p w14:paraId="5AFC102B" w14:textId="77777777" w:rsidR="00E604DB" w:rsidRPr="00847318" w:rsidRDefault="00E604DB" w:rsidP="002F715C">
      <w:pPr>
        <w:spacing w:line="276" w:lineRule="auto"/>
        <w:rPr>
          <w:rFonts w:ascii="Times New Roman" w:hAnsi="Times New Roman" w:cs="Times New Roman"/>
        </w:rPr>
      </w:pPr>
    </w:p>
    <w:p w14:paraId="344D3383" w14:textId="77777777" w:rsidR="00F75150" w:rsidRPr="00F75150" w:rsidRDefault="00C8665A" w:rsidP="00F75150">
      <w:pPr>
        <w:spacing w:line="480" w:lineRule="auto"/>
        <w:rPr>
          <w:rFonts w:ascii="Times New Roman" w:hAnsi="Times New Roman" w:cs="Times New Roman"/>
          <w:lang w:val="pl-PL"/>
        </w:rPr>
      </w:pPr>
      <w:r w:rsidRPr="00C8665A">
        <w:rPr>
          <w:rFonts w:ascii="Times New Roman" w:hAnsi="Times New Roman" w:cs="Times New Roman"/>
          <w:vertAlign w:val="superscript"/>
        </w:rPr>
        <w:t>1</w:t>
      </w:r>
      <w:r w:rsidRPr="00C8665A">
        <w:rPr>
          <w:rFonts w:ascii="Times New Roman" w:hAnsi="Times New Roman" w:cs="Times New Roman"/>
        </w:rPr>
        <w:t xml:space="preserve"> </w:t>
      </w:r>
      <w:r w:rsidR="00F75150">
        <w:rPr>
          <w:rFonts w:ascii="Times New Roman" w:hAnsi="Times New Roman" w:cs="Times New Roman"/>
          <w:bCs/>
        </w:rPr>
        <w:t xml:space="preserve">Jakub </w:t>
      </w:r>
      <w:proofErr w:type="spellStart"/>
      <w:r w:rsidR="00F75150">
        <w:rPr>
          <w:rFonts w:ascii="Times New Roman" w:hAnsi="Times New Roman" w:cs="Times New Roman"/>
          <w:bCs/>
        </w:rPr>
        <w:t>Nastaj</w:t>
      </w:r>
      <w:proofErr w:type="spellEnd"/>
      <w:r w:rsidR="00F75150">
        <w:rPr>
          <w:rFonts w:ascii="Times New Roman" w:hAnsi="Times New Roman" w:cs="Times New Roman"/>
          <w:bCs/>
        </w:rPr>
        <w:t xml:space="preserve">, </w:t>
      </w:r>
      <w:proofErr w:type="spellStart"/>
      <w:r w:rsidR="00F75150" w:rsidRPr="009C5DE5">
        <w:rPr>
          <w:rFonts w:ascii="Times New Roman" w:hAnsi="Times New Roman" w:cs="Times New Roman"/>
          <w:bCs/>
        </w:rPr>
        <w:t>Jagiellonian</w:t>
      </w:r>
      <w:proofErr w:type="spellEnd"/>
      <w:r w:rsidR="00F75150" w:rsidRPr="009C5DE5">
        <w:rPr>
          <w:rFonts w:ascii="Times New Roman" w:hAnsi="Times New Roman" w:cs="Times New Roman"/>
          <w:bCs/>
        </w:rPr>
        <w:t xml:space="preserve"> University, Institute of Psych</w:t>
      </w:r>
      <w:r w:rsidR="00F75150">
        <w:rPr>
          <w:rFonts w:ascii="Times New Roman" w:hAnsi="Times New Roman" w:cs="Times New Roman"/>
          <w:bCs/>
        </w:rPr>
        <w:t xml:space="preserve">ology, Pain Research Group, </w:t>
      </w:r>
      <w:proofErr w:type="spellStart"/>
      <w:r w:rsidR="00F75150">
        <w:rPr>
          <w:rFonts w:ascii="Times New Roman" w:hAnsi="Times New Roman" w:cs="Times New Roman"/>
          <w:bCs/>
        </w:rPr>
        <w:t>ul</w:t>
      </w:r>
      <w:proofErr w:type="spellEnd"/>
      <w:r w:rsidR="00F75150">
        <w:rPr>
          <w:rFonts w:ascii="Times New Roman" w:hAnsi="Times New Roman" w:cs="Times New Roman"/>
          <w:bCs/>
        </w:rPr>
        <w:t xml:space="preserve">. </w:t>
      </w:r>
      <w:r w:rsidR="00F75150" w:rsidRPr="00F75150">
        <w:rPr>
          <w:rFonts w:ascii="Times New Roman" w:hAnsi="Times New Roman" w:cs="Times New Roman"/>
          <w:bCs/>
          <w:lang w:val="pl-PL"/>
        </w:rPr>
        <w:t>Ingardena 6, 30-060 Kraków, Poland. Tel: +48516343073, E-mail: jakub.nastaj@student.uj.edu.pl</w:t>
      </w:r>
    </w:p>
    <w:p w14:paraId="1AE3AB93" w14:textId="77777777" w:rsidR="00F75150" w:rsidRPr="00E53D56" w:rsidRDefault="00F75150" w:rsidP="00F75150">
      <w:pPr>
        <w:spacing w:line="480" w:lineRule="auto"/>
        <w:rPr>
          <w:rFonts w:ascii="Times New Roman" w:hAnsi="Times New Roman" w:cs="Times New Roman"/>
          <w:bCs/>
        </w:rPr>
      </w:pPr>
      <w:r w:rsidRPr="009C5DE5">
        <w:rPr>
          <w:rFonts w:ascii="Times New Roman" w:hAnsi="Times New Roman" w:cs="Times New Roman"/>
          <w:vertAlign w:val="superscript"/>
        </w:rPr>
        <w:t>2</w:t>
      </w:r>
      <w:r w:rsidRPr="004F4492">
        <w:rPr>
          <w:rFonts w:ascii="Times New Roman" w:hAnsi="Times New Roman" w:cs="Times New Roman"/>
        </w:rPr>
        <w:t xml:space="preserve"> </w:t>
      </w:r>
      <w:proofErr w:type="spellStart"/>
      <w:r w:rsidRPr="00893BBE">
        <w:rPr>
          <w:rFonts w:ascii="Times New Roman" w:hAnsi="Times New Roman" w:cs="Times New Roman"/>
        </w:rPr>
        <w:t>Malwina</w:t>
      </w:r>
      <w:proofErr w:type="spellEnd"/>
      <w:r w:rsidRPr="00893BBE">
        <w:rPr>
          <w:rFonts w:ascii="Times New Roman" w:hAnsi="Times New Roman" w:cs="Times New Roman"/>
        </w:rPr>
        <w:t xml:space="preserve"> </w:t>
      </w:r>
      <w:proofErr w:type="spellStart"/>
      <w:r w:rsidRPr="00893BBE">
        <w:rPr>
          <w:rFonts w:ascii="Times New Roman" w:hAnsi="Times New Roman" w:cs="Times New Roman"/>
        </w:rPr>
        <w:t>Szpitalak</w:t>
      </w:r>
      <w:proofErr w:type="spellEnd"/>
      <w:r>
        <w:rPr>
          <w:rFonts w:ascii="Times New Roman" w:hAnsi="Times New Roman" w:cs="Times New Roman"/>
        </w:rPr>
        <w:t xml:space="preserve">, </w:t>
      </w:r>
      <w:proofErr w:type="spellStart"/>
      <w:r w:rsidRPr="009C5DE5">
        <w:rPr>
          <w:rFonts w:ascii="Times New Roman" w:hAnsi="Times New Roman" w:cs="Times New Roman"/>
          <w:bCs/>
        </w:rPr>
        <w:t>Jagiellonian</w:t>
      </w:r>
      <w:proofErr w:type="spellEnd"/>
      <w:r w:rsidRPr="009C5DE5">
        <w:rPr>
          <w:rFonts w:ascii="Times New Roman" w:hAnsi="Times New Roman" w:cs="Times New Roman"/>
          <w:bCs/>
        </w:rPr>
        <w:t xml:space="preserve"> University, Institute of Psychology, </w:t>
      </w:r>
      <w:r>
        <w:rPr>
          <w:rFonts w:ascii="Times New Roman" w:hAnsi="Times New Roman" w:cs="Times New Roman"/>
          <w:bCs/>
        </w:rPr>
        <w:t>Department of General Psychology</w:t>
      </w:r>
      <w:r w:rsidRPr="009C5DE5">
        <w:rPr>
          <w:rFonts w:ascii="Times New Roman" w:hAnsi="Times New Roman" w:cs="Times New Roman"/>
          <w:bCs/>
        </w:rPr>
        <w:t xml:space="preserve">, </w:t>
      </w:r>
      <w:proofErr w:type="spellStart"/>
      <w:r w:rsidRPr="009C5DE5">
        <w:rPr>
          <w:rFonts w:ascii="Times New Roman" w:hAnsi="Times New Roman" w:cs="Times New Roman"/>
          <w:bCs/>
        </w:rPr>
        <w:t>ul</w:t>
      </w:r>
      <w:proofErr w:type="spellEnd"/>
      <w:r w:rsidRPr="009C5DE5">
        <w:rPr>
          <w:rFonts w:ascii="Times New Roman" w:hAnsi="Times New Roman" w:cs="Times New Roman"/>
          <w:bCs/>
        </w:rPr>
        <w:t xml:space="preserve">. </w:t>
      </w:r>
      <w:proofErr w:type="spellStart"/>
      <w:r w:rsidRPr="00CD5E8B">
        <w:rPr>
          <w:rFonts w:ascii="Times New Roman" w:hAnsi="Times New Roman" w:cs="Times New Roman"/>
          <w:bCs/>
        </w:rPr>
        <w:t>Ingardena</w:t>
      </w:r>
      <w:proofErr w:type="spellEnd"/>
      <w:r w:rsidRPr="00CD5E8B">
        <w:rPr>
          <w:rFonts w:ascii="Times New Roman" w:hAnsi="Times New Roman" w:cs="Times New Roman"/>
          <w:bCs/>
        </w:rPr>
        <w:t xml:space="preserve"> 6, 30-060 </w:t>
      </w:r>
      <w:proofErr w:type="spellStart"/>
      <w:r w:rsidRPr="00CD5E8B">
        <w:rPr>
          <w:rFonts w:ascii="Times New Roman" w:hAnsi="Times New Roman" w:cs="Times New Roman"/>
          <w:bCs/>
        </w:rPr>
        <w:t>Kraków</w:t>
      </w:r>
      <w:proofErr w:type="spellEnd"/>
      <w:r w:rsidRPr="00CD5E8B">
        <w:rPr>
          <w:rFonts w:ascii="Times New Roman" w:hAnsi="Times New Roman" w:cs="Times New Roman"/>
          <w:bCs/>
        </w:rPr>
        <w:t xml:space="preserve">, Poland. </w:t>
      </w:r>
      <w:r w:rsidRPr="00E53D56">
        <w:rPr>
          <w:rFonts w:ascii="Times New Roman" w:hAnsi="Times New Roman" w:cs="Times New Roman"/>
          <w:bCs/>
        </w:rPr>
        <w:t xml:space="preserve">Tel: +48126632436; E-mail: </w:t>
      </w:r>
      <w:r w:rsidRPr="00CD5E8B">
        <w:rPr>
          <w:rFonts w:ascii="Times New Roman" w:hAnsi="Times New Roman" w:cs="Times New Roman"/>
        </w:rPr>
        <w:t>malwina.szpitalak@uj.edu.pl</w:t>
      </w:r>
      <w:r w:rsidRPr="00E53D56">
        <w:rPr>
          <w:rFonts w:ascii="Times New Roman" w:hAnsi="Times New Roman" w:cs="Times New Roman"/>
          <w:bCs/>
        </w:rPr>
        <w:br/>
      </w:r>
      <w:r>
        <w:rPr>
          <w:rFonts w:ascii="Times New Roman" w:hAnsi="Times New Roman" w:cs="Times New Roman"/>
          <w:vertAlign w:val="superscript"/>
        </w:rPr>
        <w:t xml:space="preserve">3 </w:t>
      </w:r>
      <w:proofErr w:type="spellStart"/>
      <w:r w:rsidRPr="009C5DE5">
        <w:rPr>
          <w:rFonts w:ascii="Times New Roman" w:hAnsi="Times New Roman" w:cs="Times New Roman"/>
          <w:bCs/>
        </w:rPr>
        <w:t>Przemysław</w:t>
      </w:r>
      <w:proofErr w:type="spellEnd"/>
      <w:r w:rsidRPr="009C5DE5">
        <w:rPr>
          <w:rFonts w:ascii="Times New Roman" w:hAnsi="Times New Roman" w:cs="Times New Roman"/>
          <w:bCs/>
        </w:rPr>
        <w:t xml:space="preserve"> </w:t>
      </w:r>
      <w:proofErr w:type="spellStart"/>
      <w:r w:rsidRPr="009C5DE5">
        <w:rPr>
          <w:rFonts w:ascii="Times New Roman" w:hAnsi="Times New Roman" w:cs="Times New Roman"/>
          <w:bCs/>
        </w:rPr>
        <w:t>Bąbel</w:t>
      </w:r>
      <w:proofErr w:type="spellEnd"/>
      <w:r w:rsidRPr="009C5DE5">
        <w:rPr>
          <w:rFonts w:ascii="Times New Roman" w:hAnsi="Times New Roman" w:cs="Times New Roman"/>
          <w:bCs/>
        </w:rPr>
        <w:t xml:space="preserve">, </w:t>
      </w:r>
      <w:proofErr w:type="spellStart"/>
      <w:r w:rsidRPr="009C5DE5">
        <w:rPr>
          <w:rFonts w:ascii="Times New Roman" w:hAnsi="Times New Roman" w:cs="Times New Roman"/>
          <w:bCs/>
        </w:rPr>
        <w:t>Jagiellonian</w:t>
      </w:r>
      <w:proofErr w:type="spellEnd"/>
      <w:r w:rsidRPr="009C5DE5">
        <w:rPr>
          <w:rFonts w:ascii="Times New Roman" w:hAnsi="Times New Roman" w:cs="Times New Roman"/>
          <w:bCs/>
        </w:rPr>
        <w:t xml:space="preserve"> University, Institute of Psychology, Pain Research Group, </w:t>
      </w:r>
      <w:proofErr w:type="spellStart"/>
      <w:r w:rsidRPr="009C5DE5">
        <w:rPr>
          <w:rFonts w:ascii="Times New Roman" w:hAnsi="Times New Roman" w:cs="Times New Roman"/>
          <w:bCs/>
        </w:rPr>
        <w:t>ul</w:t>
      </w:r>
      <w:proofErr w:type="spellEnd"/>
      <w:r w:rsidRPr="009C5DE5">
        <w:rPr>
          <w:rFonts w:ascii="Times New Roman" w:hAnsi="Times New Roman" w:cs="Times New Roman"/>
          <w:bCs/>
        </w:rPr>
        <w:t xml:space="preserve">. </w:t>
      </w:r>
      <w:proofErr w:type="spellStart"/>
      <w:r w:rsidRPr="009C5DE5">
        <w:rPr>
          <w:rFonts w:ascii="Times New Roman" w:hAnsi="Times New Roman" w:cs="Times New Roman"/>
          <w:bCs/>
        </w:rPr>
        <w:t>Ingardena</w:t>
      </w:r>
      <w:proofErr w:type="spellEnd"/>
      <w:r w:rsidRPr="009C5DE5">
        <w:rPr>
          <w:rFonts w:ascii="Times New Roman" w:hAnsi="Times New Roman" w:cs="Times New Roman"/>
          <w:bCs/>
        </w:rPr>
        <w:t xml:space="preserve"> 6, 30-060 </w:t>
      </w:r>
      <w:proofErr w:type="spellStart"/>
      <w:r w:rsidRPr="009C5DE5">
        <w:rPr>
          <w:rFonts w:ascii="Times New Roman" w:hAnsi="Times New Roman" w:cs="Times New Roman"/>
          <w:bCs/>
        </w:rPr>
        <w:t>Kraków</w:t>
      </w:r>
      <w:proofErr w:type="spellEnd"/>
      <w:r w:rsidRPr="009C5DE5">
        <w:rPr>
          <w:rFonts w:ascii="Times New Roman" w:hAnsi="Times New Roman" w:cs="Times New Roman"/>
          <w:bCs/>
        </w:rPr>
        <w:t>, Poland. Tel: +48126632463; fax: +48126632415. E-mail: przemyslaw.babel@uj.edu.pl</w:t>
      </w:r>
    </w:p>
    <w:p w14:paraId="162776B9" w14:textId="3ECF48C8" w:rsidR="002F715C" w:rsidRDefault="002F715C" w:rsidP="002F715C">
      <w:pPr>
        <w:spacing w:line="276" w:lineRule="auto"/>
        <w:rPr>
          <w:rFonts w:ascii="Times New Roman" w:hAnsi="Times New Roman" w:cs="Times New Roman"/>
          <w:b/>
        </w:rPr>
      </w:pPr>
    </w:p>
    <w:p w14:paraId="03025B9F"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Acknowledgment</w:t>
      </w:r>
    </w:p>
    <w:p w14:paraId="5C5CECF4" w14:textId="55D6AA77" w:rsidR="00F75150" w:rsidRPr="00D303BE" w:rsidRDefault="00F75150" w:rsidP="00F75150">
      <w:pPr>
        <w:spacing w:line="480" w:lineRule="auto"/>
        <w:rPr>
          <w:rFonts w:ascii="Times New Roman" w:hAnsi="Times New Roman" w:cs="Times New Roman"/>
          <w:color w:val="1A1A1A"/>
        </w:rPr>
      </w:pPr>
      <w:r w:rsidRPr="009C5DE5">
        <w:rPr>
          <w:rFonts w:ascii="Times New Roman" w:hAnsi="Times New Roman" w:cs="Times New Roman"/>
        </w:rPr>
        <w:t xml:space="preserve">Jakub </w:t>
      </w:r>
      <w:proofErr w:type="spellStart"/>
      <w:r w:rsidRPr="009C5DE5">
        <w:rPr>
          <w:rFonts w:ascii="Times New Roman" w:hAnsi="Times New Roman" w:cs="Times New Roman"/>
        </w:rPr>
        <w:t>Nastaj</w:t>
      </w:r>
      <w:proofErr w:type="spellEnd"/>
      <w:r w:rsidRPr="009C5DE5">
        <w:rPr>
          <w:rFonts w:ascii="Times New Roman" w:hAnsi="Times New Roman" w:cs="Times New Roman"/>
        </w:rPr>
        <w:t xml:space="preserve"> and </w:t>
      </w:r>
      <w:proofErr w:type="spellStart"/>
      <w:r w:rsidRPr="009C5DE5">
        <w:rPr>
          <w:rFonts w:ascii="Times New Roman" w:hAnsi="Times New Roman" w:cs="Times New Roman"/>
        </w:rPr>
        <w:t>Przemysław</w:t>
      </w:r>
      <w:proofErr w:type="spellEnd"/>
      <w:r w:rsidRPr="009C5DE5">
        <w:rPr>
          <w:rFonts w:ascii="Times New Roman" w:hAnsi="Times New Roman" w:cs="Times New Roman"/>
        </w:rPr>
        <w:t xml:space="preserve"> </w:t>
      </w:r>
      <w:proofErr w:type="spellStart"/>
      <w:r w:rsidRPr="009C5DE5">
        <w:rPr>
          <w:rFonts w:ascii="Times New Roman" w:hAnsi="Times New Roman" w:cs="Times New Roman"/>
        </w:rPr>
        <w:t>Bąbel</w:t>
      </w:r>
      <w:proofErr w:type="spellEnd"/>
      <w:r w:rsidRPr="009C5DE5">
        <w:rPr>
          <w:rFonts w:ascii="Times New Roman" w:hAnsi="Times New Roman" w:cs="Times New Roman"/>
        </w:rPr>
        <w:t xml:space="preserve"> are supported by</w:t>
      </w:r>
      <w:r>
        <w:rPr>
          <w:rFonts w:ascii="Times New Roman" w:hAnsi="Times New Roman" w:cs="Times New Roman"/>
        </w:rPr>
        <w:t xml:space="preserve"> the National Science Centre in </w:t>
      </w:r>
      <w:r w:rsidRPr="009C5DE5">
        <w:rPr>
          <w:rFonts w:ascii="Times New Roman" w:hAnsi="Times New Roman" w:cs="Times New Roman"/>
        </w:rPr>
        <w:t xml:space="preserve">Poland </w:t>
      </w:r>
      <w:r>
        <w:rPr>
          <w:rFonts w:ascii="Times New Roman" w:hAnsi="Times New Roman" w:cs="Times New Roman"/>
        </w:rPr>
        <w:t>as part of</w:t>
      </w:r>
      <w:r w:rsidRPr="009C5DE5">
        <w:rPr>
          <w:rFonts w:ascii="Times New Roman" w:hAnsi="Times New Roman" w:cs="Times New Roman"/>
        </w:rPr>
        <w:t xml:space="preserve"> grant no. </w:t>
      </w:r>
      <w:r w:rsidRPr="009C5DE5">
        <w:rPr>
          <w:rFonts w:ascii="Times New Roman" w:hAnsi="Times New Roman" w:cs="Times New Roman"/>
          <w:color w:val="1A1A1A"/>
        </w:rPr>
        <w:t>2016/23/B/HS6/03890.</w:t>
      </w:r>
    </w:p>
    <w:p w14:paraId="533D38FC" w14:textId="77777777" w:rsidR="00C8665A" w:rsidRDefault="00C8665A" w:rsidP="002F715C">
      <w:pPr>
        <w:spacing w:line="276" w:lineRule="auto"/>
        <w:rPr>
          <w:rFonts w:ascii="Times New Roman" w:hAnsi="Times New Roman" w:cs="Times New Roman"/>
          <w:b/>
        </w:rPr>
      </w:pPr>
    </w:p>
    <w:p w14:paraId="740FEE3E" w14:textId="77777777" w:rsidR="002F715C" w:rsidRDefault="002F715C" w:rsidP="002F715C">
      <w:pPr>
        <w:spacing w:line="276" w:lineRule="auto"/>
        <w:rPr>
          <w:rFonts w:ascii="Times New Roman" w:hAnsi="Times New Roman" w:cs="Times New Roman"/>
          <w:b/>
        </w:rPr>
      </w:pPr>
      <w:r>
        <w:rPr>
          <w:rFonts w:ascii="Times New Roman" w:hAnsi="Times New Roman" w:cs="Times New Roman"/>
          <w:b/>
        </w:rPr>
        <w:t xml:space="preserve">Conflict of interest </w:t>
      </w:r>
    </w:p>
    <w:p w14:paraId="2233C91F" w14:textId="5050A908" w:rsidR="002F715C" w:rsidRPr="00351774" w:rsidRDefault="002F715C" w:rsidP="002F715C">
      <w:pPr>
        <w:spacing w:line="276" w:lineRule="auto"/>
        <w:rPr>
          <w:rFonts w:ascii="Times New Roman" w:hAnsi="Times New Roman" w:cs="Times New Roman"/>
          <w:b/>
          <w:lang w:val="en-US"/>
        </w:rPr>
      </w:pPr>
      <w:r>
        <w:rPr>
          <w:rFonts w:ascii="Times New Roman" w:hAnsi="Times New Roman" w:cs="Times New Roman"/>
        </w:rPr>
        <w:t xml:space="preserve">No conflicts of interests to </w:t>
      </w:r>
      <w:r w:rsidRPr="00351774">
        <w:rPr>
          <w:rFonts w:ascii="Times New Roman" w:hAnsi="Times New Roman" w:cs="Times New Roman"/>
        </w:rPr>
        <w:t xml:space="preserve">declare. </w:t>
      </w:r>
    </w:p>
    <w:p w14:paraId="37B762D5" w14:textId="77777777" w:rsidR="002F715C" w:rsidRDefault="002F715C" w:rsidP="002F715C">
      <w:pPr>
        <w:spacing w:line="276" w:lineRule="auto"/>
        <w:rPr>
          <w:rFonts w:ascii="Times New Roman" w:hAnsi="Times New Roman" w:cs="Times New Roman"/>
          <w:b/>
        </w:rPr>
      </w:pPr>
    </w:p>
    <w:p w14:paraId="1998CA5C" w14:textId="1C762192" w:rsidR="002F715C" w:rsidRPr="00351774" w:rsidRDefault="002F715C" w:rsidP="002F715C">
      <w:pPr>
        <w:spacing w:line="276" w:lineRule="auto"/>
        <w:rPr>
          <w:rFonts w:ascii="Times New Roman" w:hAnsi="Times New Roman" w:cs="Times New Roman"/>
        </w:rPr>
      </w:pPr>
    </w:p>
    <w:p w14:paraId="0052908E" w14:textId="77777777" w:rsidR="008E6DBB" w:rsidRPr="008A4F16" w:rsidRDefault="008E6DBB" w:rsidP="006D7C10">
      <w:pPr>
        <w:spacing w:line="360" w:lineRule="auto"/>
        <w:jc w:val="both"/>
        <w:rPr>
          <w:rFonts w:ascii="Times New Roman" w:hAnsi="Times New Roman" w:cs="Times New Roman"/>
        </w:rPr>
      </w:pPr>
    </w:p>
    <w:p w14:paraId="16953550" w14:textId="77777777" w:rsidR="002F715C" w:rsidRDefault="002F715C">
      <w:pPr>
        <w:rPr>
          <w:rFonts w:ascii="Times New Roman" w:hAnsi="Times New Roman" w:cs="Times New Roman"/>
          <w:b/>
        </w:rPr>
      </w:pPr>
      <w:r>
        <w:rPr>
          <w:rFonts w:ascii="Times New Roman" w:hAnsi="Times New Roman" w:cs="Times New Roman"/>
          <w:b/>
        </w:rPr>
        <w:br w:type="page"/>
      </w:r>
    </w:p>
    <w:p w14:paraId="6E7F86C7" w14:textId="5B7DFB33" w:rsidR="00EE4B68" w:rsidRPr="008A4F16" w:rsidRDefault="00EE4B68" w:rsidP="006D7C10">
      <w:pPr>
        <w:spacing w:line="360" w:lineRule="auto"/>
        <w:jc w:val="both"/>
        <w:rPr>
          <w:rFonts w:ascii="Times New Roman" w:hAnsi="Times New Roman" w:cs="Times New Roman"/>
          <w:b/>
        </w:rPr>
      </w:pPr>
      <w:r w:rsidRPr="008A4F16">
        <w:rPr>
          <w:rFonts w:ascii="Times New Roman" w:hAnsi="Times New Roman" w:cs="Times New Roman"/>
          <w:b/>
        </w:rPr>
        <w:lastRenderedPageBreak/>
        <w:t>Abstract</w:t>
      </w:r>
    </w:p>
    <w:p w14:paraId="56A60C1D" w14:textId="7C77E612" w:rsidR="00C8665A" w:rsidRPr="00226B18" w:rsidRDefault="00C8665A" w:rsidP="00C8665A">
      <w:pPr>
        <w:pStyle w:val="Akapitzlist"/>
        <w:spacing w:line="360" w:lineRule="auto"/>
        <w:ind w:left="0"/>
        <w:jc w:val="both"/>
        <w:rPr>
          <w:rFonts w:ascii="Times New Roman" w:hAnsi="Times New Roman" w:cs="Times New Roman"/>
        </w:rPr>
      </w:pPr>
      <w:r w:rsidRPr="002F4125">
        <w:rPr>
          <w:rFonts w:ascii="Times New Roman" w:hAnsi="Times New Roman" w:cs="Times New Roman"/>
          <w:b/>
          <w:bCs/>
        </w:rPr>
        <w:t>Background and Study Aim:</w:t>
      </w:r>
      <w:r>
        <w:rPr>
          <w:rFonts w:ascii="Times New Roman" w:hAnsi="Times New Roman" w:cs="Times New Roman"/>
          <w:b/>
          <w:bCs/>
        </w:rPr>
        <w:t xml:space="preserve"> </w:t>
      </w:r>
      <w:r w:rsidR="00F75150" w:rsidRPr="00E53D56">
        <w:rPr>
          <w:rFonts w:ascii="Times New Roman" w:hAnsi="Times New Roman" w:cs="Times New Roman"/>
        </w:rPr>
        <w:t>Research suggests that placebo can reduce the misinformation effect</w:t>
      </w:r>
      <w:r w:rsidR="00F75150">
        <w:rPr>
          <w:rFonts w:ascii="Times New Roman" w:hAnsi="Times New Roman" w:cs="Times New Roman"/>
        </w:rPr>
        <w:t xml:space="preserve">. </w:t>
      </w:r>
      <w:r w:rsidR="00F75150" w:rsidRPr="00E53D56">
        <w:rPr>
          <w:rFonts w:ascii="Times New Roman" w:hAnsi="Times New Roman" w:cs="Times New Roman"/>
        </w:rPr>
        <w:t>We aimed to exam</w:t>
      </w:r>
      <w:r w:rsidR="00F75150">
        <w:rPr>
          <w:rFonts w:ascii="Times New Roman" w:hAnsi="Times New Roman" w:cs="Times New Roman"/>
        </w:rPr>
        <w:t>ine</w:t>
      </w:r>
      <w:r w:rsidR="00F75150" w:rsidRPr="00E53D56">
        <w:rPr>
          <w:rFonts w:ascii="Times New Roman" w:hAnsi="Times New Roman" w:cs="Times New Roman"/>
        </w:rPr>
        <w:t xml:space="preserve"> </w:t>
      </w:r>
      <w:r w:rsidR="00F75150">
        <w:rPr>
          <w:rFonts w:ascii="Times New Roman" w:hAnsi="Times New Roman" w:cs="Times New Roman"/>
        </w:rPr>
        <w:t xml:space="preserve">for the first time </w:t>
      </w:r>
      <w:r w:rsidR="00F75150" w:rsidRPr="00E53D56">
        <w:rPr>
          <w:rFonts w:ascii="Times New Roman" w:hAnsi="Times New Roman" w:cs="Times New Roman"/>
        </w:rPr>
        <w:t xml:space="preserve">whether placebo </w:t>
      </w:r>
      <w:r w:rsidR="00F75150">
        <w:rPr>
          <w:rFonts w:ascii="Times New Roman" w:hAnsi="Times New Roman" w:cs="Times New Roman"/>
        </w:rPr>
        <w:t>administered in the guise of caffeine</w:t>
      </w:r>
      <w:r w:rsidR="00F75150" w:rsidRPr="00E53D56">
        <w:rPr>
          <w:rFonts w:ascii="Times New Roman" w:hAnsi="Times New Roman" w:cs="Times New Roman"/>
        </w:rPr>
        <w:t xml:space="preserve"> can reduce the misinformation effect</w:t>
      </w:r>
    </w:p>
    <w:p w14:paraId="6E527231" w14:textId="77777777" w:rsidR="00F75150" w:rsidRDefault="00C8665A" w:rsidP="00F75150">
      <w:pPr>
        <w:autoSpaceDE w:val="0"/>
        <w:autoSpaceDN w:val="0"/>
        <w:adjustRightInd w:val="0"/>
        <w:spacing w:line="360" w:lineRule="auto"/>
        <w:rPr>
          <w:rFonts w:ascii="Times New Roman" w:hAnsi="Times New Roman" w:cs="Times New Roman"/>
        </w:rPr>
      </w:pPr>
      <w:r w:rsidRPr="002F4125">
        <w:rPr>
          <w:rFonts w:ascii="Times New Roman" w:hAnsi="Times New Roman" w:cs="Times New Roman"/>
          <w:b/>
          <w:bCs/>
        </w:rPr>
        <w:t>Material and Methods:</w:t>
      </w:r>
      <w:r>
        <w:rPr>
          <w:rFonts w:ascii="Times New Roman" w:hAnsi="Times New Roman" w:cs="Times New Roman"/>
          <w:b/>
          <w:bCs/>
        </w:rPr>
        <w:t xml:space="preserve"> </w:t>
      </w:r>
      <w:r w:rsidR="00F75150" w:rsidRPr="00D67FAB">
        <w:rPr>
          <w:rFonts w:ascii="Times New Roman" w:hAnsi="Times New Roman" w:cs="Times New Roman"/>
        </w:rPr>
        <w:t xml:space="preserve">One hundred and twenty-three healthy volunteers were randomly assigned to four groups in a 2 Placebo (Present, Not Present) × 2 Narrative (Misleading, Correct) study design. Participants from placebo groups drank 100 ml of placebo solution. They were told that it was water mixed with caffeine, which could positive influence their memory. After three minutes they watched a short movie clip as an original event and read a narrative with misleading details or correct details as </w:t>
      </w:r>
      <w:proofErr w:type="spellStart"/>
      <w:r w:rsidR="00F75150" w:rsidRPr="00D67FAB">
        <w:rPr>
          <w:rFonts w:ascii="Times New Roman" w:hAnsi="Times New Roman" w:cs="Times New Roman"/>
        </w:rPr>
        <w:t>postevent</w:t>
      </w:r>
      <w:proofErr w:type="spellEnd"/>
      <w:r w:rsidR="00F75150" w:rsidRPr="00D67FAB">
        <w:rPr>
          <w:rFonts w:ascii="Times New Roman" w:hAnsi="Times New Roman" w:cs="Times New Roman"/>
        </w:rPr>
        <w:t xml:space="preserve"> information, then completed a 22-item, two-alternative forced-choice questionnaire</w:t>
      </w:r>
      <w:r w:rsidR="00F75150" w:rsidRPr="00E53D56">
        <w:rPr>
          <w:rFonts w:ascii="Times New Roman" w:hAnsi="Times New Roman" w:cs="Times New Roman"/>
        </w:rPr>
        <w:t>.</w:t>
      </w:r>
    </w:p>
    <w:p w14:paraId="13353134" w14:textId="058C5845" w:rsidR="00C8665A" w:rsidRPr="002E6464" w:rsidRDefault="00C8665A" w:rsidP="00F75150">
      <w:pPr>
        <w:autoSpaceDE w:val="0"/>
        <w:autoSpaceDN w:val="0"/>
        <w:adjustRightInd w:val="0"/>
        <w:spacing w:line="360" w:lineRule="auto"/>
        <w:rPr>
          <w:rFonts w:ascii="Times New Roman" w:hAnsi="Times New Roman" w:cs="Times New Roman"/>
        </w:rPr>
      </w:pPr>
      <w:r w:rsidRPr="002F4125">
        <w:rPr>
          <w:rFonts w:ascii="Times New Roman" w:hAnsi="Times New Roman" w:cs="Times New Roman"/>
          <w:b/>
          <w:bCs/>
        </w:rPr>
        <w:t>Results:</w:t>
      </w:r>
      <w:r>
        <w:rPr>
          <w:rFonts w:ascii="Times New Roman" w:hAnsi="Times New Roman" w:cs="Times New Roman"/>
          <w:b/>
          <w:bCs/>
        </w:rPr>
        <w:t xml:space="preserve"> </w:t>
      </w:r>
      <w:r w:rsidR="00F75150" w:rsidRPr="00E53D56">
        <w:rPr>
          <w:rFonts w:ascii="Times New Roman" w:hAnsi="Times New Roman" w:cs="Times New Roman"/>
        </w:rPr>
        <w:t xml:space="preserve">The results reveal that the </w:t>
      </w:r>
      <w:r w:rsidR="00F75150">
        <w:rPr>
          <w:rFonts w:ascii="Times New Roman" w:hAnsi="Times New Roman" w:cs="Times New Roman"/>
        </w:rPr>
        <w:t>misinformation effect occurred</w:t>
      </w:r>
      <w:r w:rsidR="00F75150" w:rsidRPr="00E53D56">
        <w:rPr>
          <w:rFonts w:ascii="Times New Roman" w:hAnsi="Times New Roman" w:cs="Times New Roman"/>
        </w:rPr>
        <w:t xml:space="preserve">. Although participants </w:t>
      </w:r>
      <w:r w:rsidR="00F75150">
        <w:rPr>
          <w:rFonts w:ascii="Times New Roman" w:hAnsi="Times New Roman" w:cs="Times New Roman"/>
        </w:rPr>
        <w:t>in placebo with misinformation group</w:t>
      </w:r>
      <w:r w:rsidR="00F75150" w:rsidRPr="00E53D56">
        <w:rPr>
          <w:rFonts w:ascii="Times New Roman" w:hAnsi="Times New Roman" w:cs="Times New Roman"/>
        </w:rPr>
        <w:t xml:space="preserve"> scored better than participants who did not drink the placebo and read the narrative containing misleading details, the difference was not statistically significant.</w:t>
      </w:r>
    </w:p>
    <w:p w14:paraId="7AAD48D1" w14:textId="46D7AECD" w:rsidR="00C8665A" w:rsidRPr="00CF02EF" w:rsidRDefault="00C8665A" w:rsidP="00C8665A">
      <w:pPr>
        <w:spacing w:line="360" w:lineRule="auto"/>
        <w:jc w:val="both"/>
        <w:rPr>
          <w:rFonts w:ascii="Times New Roman" w:hAnsi="Times New Roman" w:cs="Times New Roman"/>
        </w:rPr>
      </w:pPr>
      <w:r w:rsidRPr="002F4125">
        <w:rPr>
          <w:rFonts w:ascii="Times New Roman" w:hAnsi="Times New Roman" w:cs="Times New Roman"/>
          <w:b/>
          <w:bCs/>
        </w:rPr>
        <w:t xml:space="preserve">Conclusions: </w:t>
      </w:r>
      <w:r w:rsidR="00F75150" w:rsidRPr="00E53D56">
        <w:rPr>
          <w:rFonts w:ascii="Times New Roman" w:hAnsi="Times New Roman" w:cs="Times New Roman"/>
        </w:rPr>
        <w:t xml:space="preserve">Thus, it is concluded that placebo </w:t>
      </w:r>
      <w:r w:rsidR="00F75150">
        <w:rPr>
          <w:rFonts w:ascii="Times New Roman" w:hAnsi="Times New Roman" w:cs="Times New Roman"/>
        </w:rPr>
        <w:t xml:space="preserve">might not be enough </w:t>
      </w:r>
      <w:r w:rsidR="00F75150" w:rsidRPr="00E53D56">
        <w:rPr>
          <w:rFonts w:ascii="Times New Roman" w:hAnsi="Times New Roman" w:cs="Times New Roman"/>
        </w:rPr>
        <w:t>to reduce the misinformation effect</w:t>
      </w:r>
      <w:r w:rsidR="00F75150">
        <w:rPr>
          <w:rFonts w:ascii="Times New Roman" w:hAnsi="Times New Roman" w:cs="Times New Roman"/>
        </w:rPr>
        <w:t xml:space="preserve"> when the original event is presented as a video.  </w:t>
      </w:r>
    </w:p>
    <w:p w14:paraId="64B33485" w14:textId="77777777" w:rsidR="00E604DB" w:rsidRDefault="00E604DB" w:rsidP="006D7C10">
      <w:pPr>
        <w:spacing w:line="360" w:lineRule="auto"/>
        <w:jc w:val="both"/>
        <w:rPr>
          <w:rFonts w:ascii="Times New Roman" w:hAnsi="Times New Roman" w:cs="Times New Roman"/>
        </w:rPr>
      </w:pPr>
    </w:p>
    <w:p w14:paraId="26931148" w14:textId="77777777" w:rsidR="00E604DB" w:rsidRDefault="00E604DB" w:rsidP="006D7C10">
      <w:pPr>
        <w:spacing w:line="360" w:lineRule="auto"/>
        <w:jc w:val="both"/>
        <w:rPr>
          <w:rFonts w:ascii="Times New Roman" w:hAnsi="Times New Roman" w:cs="Times New Roman"/>
        </w:rPr>
      </w:pPr>
    </w:p>
    <w:p w14:paraId="2C6AB623" w14:textId="77777777" w:rsidR="00E604DB" w:rsidRDefault="00E604DB" w:rsidP="006D7C10">
      <w:pPr>
        <w:spacing w:line="360" w:lineRule="auto"/>
        <w:jc w:val="both"/>
        <w:rPr>
          <w:rFonts w:ascii="Times New Roman" w:hAnsi="Times New Roman" w:cs="Times New Roman"/>
        </w:rPr>
      </w:pPr>
    </w:p>
    <w:p w14:paraId="243CB9AE" w14:textId="77777777" w:rsidR="00E604DB" w:rsidRDefault="00E604DB" w:rsidP="006D7C10">
      <w:pPr>
        <w:spacing w:line="360" w:lineRule="auto"/>
        <w:jc w:val="both"/>
        <w:rPr>
          <w:rFonts w:ascii="Times New Roman" w:hAnsi="Times New Roman" w:cs="Times New Roman"/>
        </w:rPr>
      </w:pPr>
    </w:p>
    <w:p w14:paraId="119B2BE8" w14:textId="6601E32E" w:rsidR="00697617" w:rsidRPr="008A4F16" w:rsidRDefault="00697617" w:rsidP="006D7C10">
      <w:pPr>
        <w:spacing w:line="360" w:lineRule="auto"/>
        <w:jc w:val="both"/>
        <w:rPr>
          <w:rFonts w:ascii="Times New Roman" w:hAnsi="Times New Roman" w:cs="Times New Roman"/>
        </w:rPr>
      </w:pPr>
      <w:r w:rsidRPr="008A4F16">
        <w:rPr>
          <w:rFonts w:ascii="Times New Roman" w:hAnsi="Times New Roman" w:cs="Times New Roman"/>
          <w:b/>
        </w:rPr>
        <w:t>Key words</w:t>
      </w:r>
      <w:r w:rsidRPr="008A4F16">
        <w:rPr>
          <w:rFonts w:ascii="Times New Roman" w:hAnsi="Times New Roman" w:cs="Times New Roman"/>
        </w:rPr>
        <w:t xml:space="preserve">: </w:t>
      </w:r>
      <w:r w:rsidR="00F75150" w:rsidRPr="00D67FAB">
        <w:rPr>
          <w:rFonts w:ascii="Times New Roman" w:hAnsi="Times New Roman" w:cs="Times New Roman"/>
        </w:rPr>
        <w:t>memory; misinformation effect; placebo; suggestion.</w:t>
      </w:r>
    </w:p>
    <w:p w14:paraId="156A6D9D" w14:textId="1A8C3FBE" w:rsidR="00EE4B68" w:rsidRPr="008A4F16" w:rsidRDefault="00EE4B68" w:rsidP="006D7C10">
      <w:pPr>
        <w:spacing w:line="360" w:lineRule="auto"/>
        <w:jc w:val="both"/>
        <w:rPr>
          <w:rFonts w:ascii="Times New Roman" w:hAnsi="Times New Roman" w:cs="Times New Roman"/>
        </w:rPr>
      </w:pPr>
      <w:r w:rsidRPr="008A4F16">
        <w:rPr>
          <w:rFonts w:ascii="Times New Roman" w:hAnsi="Times New Roman" w:cs="Times New Roman"/>
        </w:rPr>
        <w:br w:type="page"/>
      </w:r>
    </w:p>
    <w:p w14:paraId="26801369" w14:textId="3C912327" w:rsidR="008E24DF"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lastRenderedPageBreak/>
        <w:t>Introduction</w:t>
      </w:r>
    </w:p>
    <w:p w14:paraId="4DCEA543" w14:textId="77777777" w:rsidR="00F75150" w:rsidRPr="009C5DE5" w:rsidRDefault="00F75150" w:rsidP="00F75150">
      <w:pPr>
        <w:pStyle w:val="Paragraph"/>
        <w:spacing w:before="0"/>
        <w:ind w:firstLine="709"/>
        <w:jc w:val="both"/>
      </w:pPr>
      <w:r w:rsidRPr="009C5DE5">
        <w:t>There is a lot of evidence that placebo can influence human performance and produc</w:t>
      </w:r>
      <w:r>
        <w:t>e p</w:t>
      </w:r>
      <w:r w:rsidRPr="009C5DE5">
        <w:t>owerful effects (Benedetti, 2014).</w:t>
      </w:r>
      <w:r>
        <w:t xml:space="preserve"> </w:t>
      </w:r>
      <w:r w:rsidRPr="009C5DE5">
        <w:t>For example, placebo effects in sport performance</w:t>
      </w:r>
      <w:r w:rsidRPr="009C5DE5" w:rsidDel="00655DC2">
        <w:t xml:space="preserve"> </w:t>
      </w:r>
      <w:r w:rsidRPr="009C5DE5">
        <w:t>are a well-documented fact. Athletes who ingested placebos in the guise of caffeine (</w:t>
      </w:r>
      <w:proofErr w:type="spellStart"/>
      <w:r w:rsidRPr="009C5DE5">
        <w:t>Beedie</w:t>
      </w:r>
      <w:proofErr w:type="spellEnd"/>
      <w:r w:rsidRPr="009C5DE5">
        <w:t xml:space="preserve">, Stuart, Coleman, &amp; </w:t>
      </w:r>
      <w:proofErr w:type="spellStart"/>
      <w:r w:rsidRPr="009C5DE5">
        <w:t>Foad</w:t>
      </w:r>
      <w:proofErr w:type="spellEnd"/>
      <w:r w:rsidRPr="009C5DE5">
        <w:t>, 2006; Duncan, Lyons</w:t>
      </w:r>
      <w:r>
        <w:t>,</w:t>
      </w:r>
      <w:r w:rsidRPr="009C5DE5">
        <w:t xml:space="preserve"> &amp; Hankey, 2009), anabolic steroids (</w:t>
      </w:r>
      <w:proofErr w:type="spellStart"/>
      <w:r w:rsidRPr="009C5DE5">
        <w:t>Maganaris</w:t>
      </w:r>
      <w:proofErr w:type="spellEnd"/>
      <w:r w:rsidRPr="009C5DE5">
        <w:t>, Collins, &amp; Sharp, 2000), carbohydrate (Clark, Hopkins, Hawley, &amp; Burke, 2000), or amino acids (</w:t>
      </w:r>
      <w:proofErr w:type="spellStart"/>
      <w:r w:rsidRPr="009C5DE5">
        <w:t>Kalasountas</w:t>
      </w:r>
      <w:proofErr w:type="spellEnd"/>
      <w:r w:rsidRPr="009C5DE5">
        <w:t>, Reed, &amp; Fitzpatrick, 2007) performed their sport tasks better than controls. Placebos can also affect pain experience and induce an anaesthetic effect. People who were told that anaesthetic cream had been placed on their skin (</w:t>
      </w:r>
      <w:proofErr w:type="spellStart"/>
      <w:r w:rsidRPr="009C5DE5">
        <w:t>Voudouris</w:t>
      </w:r>
      <w:proofErr w:type="spellEnd"/>
      <w:r w:rsidRPr="009C5DE5">
        <w:t xml:space="preserve">, Peck, &amp; Coleman, 1990) reported less pain than those in control groups. </w:t>
      </w:r>
    </w:p>
    <w:p w14:paraId="63D416B3" w14:textId="4BDD3344" w:rsidR="0006513C" w:rsidRDefault="0006513C" w:rsidP="0006513C">
      <w:pPr>
        <w:spacing w:line="480" w:lineRule="auto"/>
        <w:ind w:firstLine="709"/>
        <w:jc w:val="both"/>
        <w:rPr>
          <w:rFonts w:ascii="Times New Roman" w:hAnsi="Times New Roman" w:cs="Times New Roman"/>
        </w:rPr>
      </w:pPr>
      <w:r w:rsidRPr="009C5DE5">
        <w:rPr>
          <w:rFonts w:ascii="Times New Roman" w:hAnsi="Times New Roman" w:cs="Times New Roman"/>
        </w:rPr>
        <w:t xml:space="preserve">These broad effects of placebos can also be extended to cognitive performance. Results of a recent study by </w:t>
      </w:r>
      <w:proofErr w:type="spellStart"/>
      <w:r w:rsidRPr="009C5DE5">
        <w:rPr>
          <w:rFonts w:ascii="Times New Roman" w:hAnsi="Times New Roman" w:cs="Times New Roman"/>
        </w:rPr>
        <w:t>Rozenkrantz</w:t>
      </w:r>
      <w:proofErr w:type="spellEnd"/>
      <w:r w:rsidRPr="009C5DE5">
        <w:rPr>
          <w:rFonts w:ascii="Times New Roman" w:hAnsi="Times New Roman" w:cs="Times New Roman"/>
        </w:rPr>
        <w:t xml:space="preserve"> and colleagues (2017) showed that placebo can enhance creativity as participants in a placebo group showed more originality in creative tasks. Placebo was also found to increase IQ test results (</w:t>
      </w:r>
      <w:proofErr w:type="spellStart"/>
      <w:r w:rsidRPr="009C5DE5">
        <w:rPr>
          <w:rFonts w:ascii="Times New Roman" w:hAnsi="Times New Roman" w:cs="Times New Roman"/>
        </w:rPr>
        <w:t>Foroughi</w:t>
      </w:r>
      <w:proofErr w:type="spellEnd"/>
      <w:r w:rsidRPr="009C5DE5">
        <w:rPr>
          <w:rFonts w:ascii="Times New Roman" w:hAnsi="Times New Roman" w:cs="Times New Roman"/>
        </w:rPr>
        <w:t xml:space="preserve">, </w:t>
      </w:r>
      <w:proofErr w:type="spellStart"/>
      <w:r w:rsidRPr="009C5DE5">
        <w:rPr>
          <w:rFonts w:ascii="Times New Roman" w:hAnsi="Times New Roman" w:cs="Times New Roman"/>
        </w:rPr>
        <w:t>Monfort</w:t>
      </w:r>
      <w:proofErr w:type="spellEnd"/>
      <w:r w:rsidRPr="009C5DE5">
        <w:rPr>
          <w:rFonts w:ascii="Times New Roman" w:hAnsi="Times New Roman" w:cs="Times New Roman"/>
        </w:rPr>
        <w:t xml:space="preserve">, </w:t>
      </w:r>
      <w:proofErr w:type="spellStart"/>
      <w:r w:rsidRPr="009C5DE5">
        <w:rPr>
          <w:rFonts w:ascii="Times New Roman" w:hAnsi="Times New Roman" w:cs="Times New Roman"/>
        </w:rPr>
        <w:t>Paczynski</w:t>
      </w:r>
      <w:proofErr w:type="spellEnd"/>
      <w:r w:rsidRPr="009C5DE5">
        <w:rPr>
          <w:rFonts w:ascii="Times New Roman" w:hAnsi="Times New Roman" w:cs="Times New Roman"/>
        </w:rPr>
        <w:t>, McKnight, &amp; Greenwood, 2006) or general knowledge test results (</w:t>
      </w:r>
      <w:proofErr w:type="spellStart"/>
      <w:r w:rsidRPr="009C5DE5">
        <w:rPr>
          <w:rFonts w:ascii="Times New Roman" w:hAnsi="Times New Roman" w:cs="Times New Roman"/>
        </w:rPr>
        <w:t>Weger</w:t>
      </w:r>
      <w:proofErr w:type="spellEnd"/>
      <w:r w:rsidRPr="009C5DE5">
        <w:rPr>
          <w:rFonts w:ascii="Times New Roman" w:hAnsi="Times New Roman" w:cs="Times New Roman"/>
        </w:rPr>
        <w:t xml:space="preserve"> &amp; </w:t>
      </w:r>
      <w:proofErr w:type="spellStart"/>
      <w:r w:rsidRPr="009C5DE5">
        <w:rPr>
          <w:rFonts w:ascii="Times New Roman" w:hAnsi="Times New Roman" w:cs="Times New Roman"/>
        </w:rPr>
        <w:t>Loughnan</w:t>
      </w:r>
      <w:proofErr w:type="spellEnd"/>
      <w:r w:rsidRPr="009C5DE5">
        <w:rPr>
          <w:rFonts w:ascii="Times New Roman" w:hAnsi="Times New Roman" w:cs="Times New Roman"/>
        </w:rPr>
        <w:t xml:space="preserve">, 2013). Moreover, placebo was also found to be effective in enhancing performance in a </w:t>
      </w:r>
      <w:proofErr w:type="spellStart"/>
      <w:r w:rsidRPr="009C5DE5">
        <w:rPr>
          <w:rFonts w:ascii="Times New Roman" w:hAnsi="Times New Roman" w:cs="Times New Roman"/>
        </w:rPr>
        <w:t>Stroop</w:t>
      </w:r>
      <w:proofErr w:type="spellEnd"/>
      <w:r w:rsidRPr="009C5DE5">
        <w:rPr>
          <w:rFonts w:ascii="Times New Roman" w:hAnsi="Times New Roman" w:cs="Times New Roman"/>
        </w:rPr>
        <w:t>-effect task, by either verbal suggestions (</w:t>
      </w:r>
      <w:proofErr w:type="spellStart"/>
      <w:r w:rsidRPr="009C5DE5">
        <w:rPr>
          <w:rFonts w:ascii="Times New Roman" w:hAnsi="Times New Roman" w:cs="Times New Roman"/>
        </w:rPr>
        <w:t>Raz</w:t>
      </w:r>
      <w:proofErr w:type="spellEnd"/>
      <w:r w:rsidRPr="009C5DE5">
        <w:rPr>
          <w:rFonts w:ascii="Times New Roman" w:hAnsi="Times New Roman" w:cs="Times New Roman"/>
        </w:rPr>
        <w:t xml:space="preserve">, Kirsch, Pollard, &amp; </w:t>
      </w:r>
      <w:proofErr w:type="spellStart"/>
      <w:r w:rsidRPr="009C5DE5">
        <w:rPr>
          <w:rFonts w:ascii="Times New Roman" w:hAnsi="Times New Roman" w:cs="Times New Roman"/>
        </w:rPr>
        <w:t>Nitkin-Kaner</w:t>
      </w:r>
      <w:proofErr w:type="spellEnd"/>
      <w:r w:rsidRPr="009C5DE5">
        <w:rPr>
          <w:rFonts w:ascii="Times New Roman" w:hAnsi="Times New Roman" w:cs="Times New Roman"/>
        </w:rPr>
        <w:t>, 2006) or sham EEG (</w:t>
      </w:r>
      <w:proofErr w:type="spellStart"/>
      <w:r w:rsidRPr="009C5DE5">
        <w:rPr>
          <w:rFonts w:ascii="Times New Roman" w:hAnsi="Times New Roman" w:cs="Times New Roman"/>
        </w:rPr>
        <w:t>Magalhaes</w:t>
      </w:r>
      <w:proofErr w:type="spellEnd"/>
      <w:r w:rsidRPr="009C5DE5">
        <w:rPr>
          <w:rFonts w:ascii="Times New Roman" w:hAnsi="Times New Roman" w:cs="Times New Roman"/>
        </w:rPr>
        <w:t xml:space="preserve"> De </w:t>
      </w:r>
      <w:proofErr w:type="spellStart"/>
      <w:r w:rsidRPr="009C5DE5">
        <w:rPr>
          <w:rFonts w:ascii="Times New Roman" w:hAnsi="Times New Roman" w:cs="Times New Roman"/>
        </w:rPr>
        <w:t>Saldanha</w:t>
      </w:r>
      <w:proofErr w:type="spellEnd"/>
      <w:r w:rsidRPr="009C5DE5">
        <w:rPr>
          <w:rFonts w:ascii="Times New Roman" w:hAnsi="Times New Roman" w:cs="Times New Roman"/>
        </w:rPr>
        <w:t xml:space="preserve"> da Gama, </w:t>
      </w:r>
      <w:proofErr w:type="spellStart"/>
      <w:r w:rsidRPr="009C5DE5">
        <w:rPr>
          <w:rFonts w:ascii="Times New Roman" w:hAnsi="Times New Roman" w:cs="Times New Roman"/>
          <w:color w:val="000000" w:themeColor="text1"/>
        </w:rPr>
        <w:t>Slama</w:t>
      </w:r>
      <w:proofErr w:type="spellEnd"/>
      <w:r w:rsidRPr="009C5DE5">
        <w:rPr>
          <w:rFonts w:ascii="Times New Roman" w:hAnsi="Times New Roman" w:cs="Times New Roman"/>
          <w:color w:val="000000" w:themeColor="text1"/>
        </w:rPr>
        <w:t>, Caspar</w:t>
      </w:r>
      <w:r w:rsidRPr="009C5DE5">
        <w:rPr>
          <w:rFonts w:ascii="Times New Roman" w:hAnsi="Times New Roman" w:cs="Times New Roman"/>
        </w:rPr>
        <w:t xml:space="preserve">, </w:t>
      </w:r>
      <w:proofErr w:type="spellStart"/>
      <w:r w:rsidRPr="009C5DE5">
        <w:rPr>
          <w:rFonts w:ascii="Times New Roman" w:hAnsi="Times New Roman" w:cs="Times New Roman"/>
          <w:color w:val="000000" w:themeColor="text1"/>
        </w:rPr>
        <w:t>Gevers</w:t>
      </w:r>
      <w:proofErr w:type="spellEnd"/>
      <w:r w:rsidRPr="009C5DE5">
        <w:rPr>
          <w:rFonts w:ascii="Times New Roman" w:hAnsi="Times New Roman" w:cs="Times New Roman"/>
          <w:color w:val="000000" w:themeColor="text1"/>
        </w:rPr>
        <w:t>,</w:t>
      </w:r>
      <w:r w:rsidRPr="009C5DE5">
        <w:rPr>
          <w:rFonts w:ascii="Times New Roman" w:hAnsi="Times New Roman" w:cs="Times New Roman"/>
        </w:rPr>
        <w:t xml:space="preserve"> &amp; </w:t>
      </w:r>
      <w:proofErr w:type="spellStart"/>
      <w:r w:rsidRPr="009C5DE5">
        <w:rPr>
          <w:rFonts w:ascii="Times New Roman" w:hAnsi="Times New Roman" w:cs="Times New Roman"/>
          <w:color w:val="000000" w:themeColor="text1"/>
        </w:rPr>
        <w:t>Cleeremans</w:t>
      </w:r>
      <w:proofErr w:type="spellEnd"/>
      <w:r w:rsidRPr="009C5DE5">
        <w:rPr>
          <w:rFonts w:ascii="Times New Roman" w:hAnsi="Times New Roman" w:cs="Times New Roman"/>
        </w:rPr>
        <w:t>, 2013). There is also evidence that placebos can enhance memory. Parker and colleagues (2011) showed that an inert substance presented as a memory-enhancing drug improved performance in a prospective memory task. Similarly, placebo presented as a “drug with stimulant effect” was found to improve performance in a working-memory task in students (</w:t>
      </w:r>
      <w:proofErr w:type="spellStart"/>
      <w:r w:rsidRPr="009C5DE5">
        <w:rPr>
          <w:rFonts w:ascii="Times New Roman" w:hAnsi="Times New Roman" w:cs="Times New Roman"/>
        </w:rPr>
        <w:t>Ashor</w:t>
      </w:r>
      <w:proofErr w:type="spellEnd"/>
      <w:r w:rsidRPr="009C5DE5">
        <w:rPr>
          <w:rFonts w:ascii="Times New Roman" w:hAnsi="Times New Roman" w:cs="Times New Roman"/>
        </w:rPr>
        <w:t xml:space="preserve">, 2011). Positive </w:t>
      </w:r>
      <w:r w:rsidRPr="009C5DE5">
        <w:rPr>
          <w:rFonts w:ascii="Times New Roman" w:hAnsi="Times New Roman" w:cs="Times New Roman"/>
        </w:rPr>
        <w:lastRenderedPageBreak/>
        <w:t>improvement on memory tasks induced by a placebo was also observed in healthy seniors (</w:t>
      </w:r>
      <w:proofErr w:type="spellStart"/>
      <w:r w:rsidRPr="009C5DE5">
        <w:rPr>
          <w:rFonts w:ascii="Times New Roman" w:hAnsi="Times New Roman" w:cs="Times New Roman"/>
        </w:rPr>
        <w:t>Oken</w:t>
      </w:r>
      <w:proofErr w:type="spellEnd"/>
      <w:r w:rsidRPr="009C5DE5">
        <w:rPr>
          <w:rFonts w:ascii="Times New Roman" w:hAnsi="Times New Roman" w:cs="Times New Roman"/>
        </w:rPr>
        <w:t xml:space="preserve"> et al., 2008). </w:t>
      </w:r>
    </w:p>
    <w:p w14:paraId="0785075D" w14:textId="77777777" w:rsidR="0006513C" w:rsidRDefault="0006513C" w:rsidP="0006513C">
      <w:pPr>
        <w:spacing w:line="480" w:lineRule="auto"/>
        <w:ind w:firstLine="709"/>
        <w:jc w:val="both"/>
        <w:rPr>
          <w:rFonts w:ascii="Times New Roman" w:hAnsi="Times New Roman" w:cs="Times New Roman"/>
        </w:rPr>
      </w:pPr>
      <w:r w:rsidRPr="009C5DE5">
        <w:rPr>
          <w:rFonts w:ascii="Times New Roman" w:hAnsi="Times New Roman" w:cs="Times New Roman"/>
        </w:rPr>
        <w:t xml:space="preserve">As placebos were found to be effective in sport performance, pain, cognitive tasks, and others, the question arises whether placebo can also influence the misinformation effect, i.e. a phenomenon which occurs when misleading </w:t>
      </w:r>
      <w:proofErr w:type="spellStart"/>
      <w:r w:rsidRPr="009C5DE5">
        <w:rPr>
          <w:rFonts w:ascii="Times New Roman" w:hAnsi="Times New Roman" w:cs="Times New Roman"/>
        </w:rPr>
        <w:t>postevent</w:t>
      </w:r>
      <w:proofErr w:type="spellEnd"/>
      <w:r w:rsidRPr="009C5DE5">
        <w:rPr>
          <w:rFonts w:ascii="Times New Roman" w:hAnsi="Times New Roman" w:cs="Times New Roman"/>
        </w:rPr>
        <w:t xml:space="preserve"> information can influence a subject’s reported recollection of that event (</w:t>
      </w:r>
      <w:proofErr w:type="spellStart"/>
      <w:r w:rsidRPr="009C5DE5">
        <w:rPr>
          <w:rFonts w:ascii="Times New Roman" w:hAnsi="Times New Roman" w:cs="Times New Roman"/>
        </w:rPr>
        <w:t>Tousignant</w:t>
      </w:r>
      <w:proofErr w:type="spellEnd"/>
      <w:r w:rsidRPr="009C5DE5">
        <w:rPr>
          <w:rFonts w:ascii="Times New Roman" w:hAnsi="Times New Roman" w:cs="Times New Roman"/>
        </w:rPr>
        <w:t>, Hall, &amp; Loftus, 1986). Although only a few studies have been conducted so far on this, their results suggest that placebo can either reduce (</w:t>
      </w:r>
      <w:proofErr w:type="spellStart"/>
      <w:r w:rsidRPr="009C5DE5">
        <w:rPr>
          <w:rFonts w:ascii="Times New Roman" w:hAnsi="Times New Roman" w:cs="Times New Roman"/>
        </w:rPr>
        <w:t>Clifasefi</w:t>
      </w:r>
      <w:proofErr w:type="spellEnd"/>
      <w:r w:rsidRPr="009C5DE5">
        <w:rPr>
          <w:rFonts w:ascii="Times New Roman" w:hAnsi="Times New Roman" w:cs="Times New Roman"/>
        </w:rPr>
        <w:t xml:space="preserve">, Garry, Harper, Sharman, &amp; Sutherland, 2007; Parker, Garry, Engle, Harper, &amp; </w:t>
      </w:r>
      <w:proofErr w:type="spellStart"/>
      <w:r w:rsidRPr="009C5DE5">
        <w:rPr>
          <w:rFonts w:ascii="Times New Roman" w:hAnsi="Times New Roman" w:cs="Times New Roman"/>
        </w:rPr>
        <w:t>Clifasefi</w:t>
      </w:r>
      <w:proofErr w:type="spellEnd"/>
      <w:r w:rsidRPr="009C5DE5">
        <w:rPr>
          <w:rFonts w:ascii="Times New Roman" w:hAnsi="Times New Roman" w:cs="Times New Roman"/>
        </w:rPr>
        <w:t>, 2008) or increase the misinformation effect (</w:t>
      </w:r>
      <w:proofErr w:type="spellStart"/>
      <w:r w:rsidRPr="009C5DE5">
        <w:rPr>
          <w:rFonts w:ascii="Times New Roman" w:hAnsi="Times New Roman" w:cs="Times New Roman"/>
        </w:rPr>
        <w:t>Assefi</w:t>
      </w:r>
      <w:proofErr w:type="spellEnd"/>
      <w:r w:rsidRPr="009C5DE5">
        <w:rPr>
          <w:rFonts w:ascii="Times New Roman" w:hAnsi="Times New Roman" w:cs="Times New Roman"/>
        </w:rPr>
        <w:t xml:space="preserve"> &amp; Garry, 2003).</w:t>
      </w:r>
      <w:r>
        <w:rPr>
          <w:rFonts w:ascii="Times New Roman" w:hAnsi="Times New Roman" w:cs="Times New Roman"/>
        </w:rPr>
        <w:t xml:space="preserve"> </w:t>
      </w:r>
      <w:r w:rsidRPr="00F77CBA">
        <w:rPr>
          <w:rFonts w:ascii="Times New Roman" w:hAnsi="Times New Roman" w:cs="Times New Roman"/>
        </w:rPr>
        <w:t xml:space="preserve">In both studies conducted by </w:t>
      </w:r>
      <w:proofErr w:type="spellStart"/>
      <w:r w:rsidRPr="00F77CBA">
        <w:rPr>
          <w:rFonts w:ascii="Times New Roman" w:hAnsi="Times New Roman" w:cs="Times New Roman"/>
        </w:rPr>
        <w:t>Clifasefi</w:t>
      </w:r>
      <w:proofErr w:type="spellEnd"/>
      <w:r w:rsidRPr="00F77CBA">
        <w:rPr>
          <w:rFonts w:ascii="Times New Roman" w:hAnsi="Times New Roman" w:cs="Times New Roman"/>
        </w:rPr>
        <w:t xml:space="preserve"> and </w:t>
      </w:r>
      <w:proofErr w:type="spellStart"/>
      <w:r w:rsidRPr="00F77CBA">
        <w:rPr>
          <w:rFonts w:ascii="Times New Roman" w:hAnsi="Times New Roman" w:cs="Times New Roman"/>
        </w:rPr>
        <w:t>collegues</w:t>
      </w:r>
      <w:proofErr w:type="spellEnd"/>
      <w:r w:rsidRPr="00F77CBA">
        <w:rPr>
          <w:rFonts w:ascii="Times New Roman" w:hAnsi="Times New Roman" w:cs="Times New Roman"/>
        </w:rPr>
        <w:t xml:space="preserve"> (2007) a</w:t>
      </w:r>
      <w:r>
        <w:rPr>
          <w:rFonts w:ascii="Times New Roman" w:hAnsi="Times New Roman" w:cs="Times New Roman"/>
        </w:rPr>
        <w:t xml:space="preserve">nd Parker and </w:t>
      </w:r>
      <w:proofErr w:type="spellStart"/>
      <w:r>
        <w:rPr>
          <w:rFonts w:ascii="Times New Roman" w:hAnsi="Times New Roman" w:cs="Times New Roman"/>
        </w:rPr>
        <w:t>collegues</w:t>
      </w:r>
      <w:proofErr w:type="spellEnd"/>
      <w:r>
        <w:rPr>
          <w:rFonts w:ascii="Times New Roman" w:hAnsi="Times New Roman" w:cs="Times New Roman"/>
        </w:rPr>
        <w:t xml:space="preserve"> (2008) </w:t>
      </w:r>
      <w:r w:rsidRPr="00F77CBA">
        <w:rPr>
          <w:rFonts w:ascii="Times New Roman" w:hAnsi="Times New Roman" w:cs="Times New Roman"/>
        </w:rPr>
        <w:t>af</w:t>
      </w:r>
      <w:r>
        <w:rPr>
          <w:rFonts w:ascii="Times New Roman" w:hAnsi="Times New Roman" w:cs="Times New Roman"/>
        </w:rPr>
        <w:t xml:space="preserve">ter administration of placebo </w:t>
      </w:r>
      <w:r w:rsidRPr="00F77CBA">
        <w:rPr>
          <w:rFonts w:ascii="Times New Roman" w:hAnsi="Times New Roman" w:cs="Times New Roman"/>
        </w:rPr>
        <w:t xml:space="preserve">participants watched slides showing a man shoplifting some items from a bookstore. Then 12-minutes filler task begun. When participants finished filler task, they read a summary containing several misleading details. Memory test contained 20 forced choice questions. Both studies showed that participants who had drank placebos scored better in memory tests. </w:t>
      </w:r>
      <w:r w:rsidRPr="009C5DE5">
        <w:rPr>
          <w:rFonts w:ascii="Times New Roman" w:hAnsi="Times New Roman" w:cs="Times New Roman"/>
        </w:rPr>
        <w:t xml:space="preserve"> Both </w:t>
      </w:r>
      <w:proofErr w:type="spellStart"/>
      <w:r w:rsidRPr="009C5DE5">
        <w:rPr>
          <w:rFonts w:ascii="Times New Roman" w:hAnsi="Times New Roman" w:cs="Times New Roman"/>
        </w:rPr>
        <w:t>Clifasefi</w:t>
      </w:r>
      <w:proofErr w:type="spellEnd"/>
      <w:r w:rsidRPr="009C5DE5">
        <w:rPr>
          <w:rFonts w:ascii="Times New Roman" w:hAnsi="Times New Roman" w:cs="Times New Roman"/>
        </w:rPr>
        <w:t xml:space="preserve"> and colleagues (2007) and Parker and colleagues (2008) used placebos in the guise of R273, i.e. a drug that enhances mental alertness and cognitive functioning. Participants were told that R273 has a similar action as a drug used by the US army and they might expect to experience a variety of physical sensations as an effect of its administration. Next participants were weighted and watched a computer “calculating” the proper dose of R273 for them.</w:t>
      </w:r>
      <w:r>
        <w:rPr>
          <w:rFonts w:ascii="Times New Roman" w:hAnsi="Times New Roman" w:cs="Times New Roman"/>
        </w:rPr>
        <w:t xml:space="preserve"> </w:t>
      </w:r>
      <w:r w:rsidRPr="00F77CBA">
        <w:rPr>
          <w:rFonts w:ascii="Times New Roman" w:hAnsi="Times New Roman" w:cs="Times New Roman"/>
        </w:rPr>
        <w:t xml:space="preserve">On the other hand, there is also evidence that placebos can increase the misinformation effect. </w:t>
      </w:r>
      <w:proofErr w:type="spellStart"/>
      <w:r w:rsidRPr="00F77CBA">
        <w:rPr>
          <w:rFonts w:ascii="Times New Roman" w:hAnsi="Times New Roman" w:cs="Times New Roman"/>
        </w:rPr>
        <w:t>Assefi</w:t>
      </w:r>
      <w:proofErr w:type="spellEnd"/>
      <w:r w:rsidRPr="00F77CBA">
        <w:rPr>
          <w:rFonts w:ascii="Times New Roman" w:hAnsi="Times New Roman" w:cs="Times New Roman"/>
        </w:rPr>
        <w:t xml:space="preserve"> and Garry (2003) administered placebo in the guise of alcohol drinks, which participants drunk during watching a movie. Then participants viewed slide sequence presenting shoplifting story. After 13 minutes of filler task, participants read misleading narrative. </w:t>
      </w:r>
      <w:r w:rsidRPr="00F77CBA">
        <w:rPr>
          <w:rFonts w:ascii="Times New Roman" w:hAnsi="Times New Roman" w:cs="Times New Roman"/>
        </w:rPr>
        <w:lastRenderedPageBreak/>
        <w:t xml:space="preserve">Memory test contained 19 forced choice items. Participants who were told that they drank alcohol gained worse results in memory test. However, Campo and colleagues (2012) did not find a difference in susceptibility to the misinformation effect between participants who drunk real alcohol, participants who were administered placebo and were told that they drank alcohol and participants from the control group. Thus, future studies are needed to answer the question whether placebo can increase the misinformation effect. </w:t>
      </w:r>
      <w:r w:rsidRPr="009C5DE5">
        <w:rPr>
          <w:rFonts w:ascii="Times New Roman" w:hAnsi="Times New Roman" w:cs="Times New Roman"/>
        </w:rPr>
        <w:t xml:space="preserve"> </w:t>
      </w:r>
    </w:p>
    <w:p w14:paraId="2700E579" w14:textId="77777777" w:rsidR="0006513C" w:rsidRDefault="0006513C" w:rsidP="0006513C">
      <w:pPr>
        <w:spacing w:line="480" w:lineRule="auto"/>
        <w:ind w:firstLine="709"/>
        <w:jc w:val="both"/>
        <w:rPr>
          <w:rFonts w:ascii="Times New Roman" w:hAnsi="Times New Roman" w:cs="Times New Roman"/>
        </w:rPr>
      </w:pPr>
      <w:r>
        <w:rPr>
          <w:rFonts w:ascii="Times New Roman" w:hAnsi="Times New Roman" w:cs="Times New Roman"/>
        </w:rPr>
        <w:t xml:space="preserve">Previous studies on placebo and the misinformation effect </w:t>
      </w:r>
      <w:r w:rsidRPr="009C5DE5">
        <w:rPr>
          <w:rFonts w:ascii="Times New Roman" w:hAnsi="Times New Roman" w:cs="Times New Roman"/>
        </w:rPr>
        <w:t>(</w:t>
      </w:r>
      <w:proofErr w:type="spellStart"/>
      <w:r w:rsidRPr="009C5DE5">
        <w:rPr>
          <w:rFonts w:ascii="Times New Roman" w:hAnsi="Times New Roman" w:cs="Times New Roman"/>
        </w:rPr>
        <w:t>Assefi</w:t>
      </w:r>
      <w:proofErr w:type="spellEnd"/>
      <w:r>
        <w:rPr>
          <w:rFonts w:ascii="Times New Roman" w:hAnsi="Times New Roman" w:cs="Times New Roman"/>
        </w:rPr>
        <w:t>,</w:t>
      </w:r>
      <w:r w:rsidRPr="009C5DE5">
        <w:rPr>
          <w:rFonts w:ascii="Times New Roman" w:hAnsi="Times New Roman" w:cs="Times New Roman"/>
        </w:rPr>
        <w:t xml:space="preserve"> &amp; Garry, 2003</w:t>
      </w:r>
      <w:r>
        <w:rPr>
          <w:rFonts w:ascii="Times New Roman" w:hAnsi="Times New Roman" w:cs="Times New Roman"/>
        </w:rPr>
        <w:t xml:space="preserve">; </w:t>
      </w:r>
      <w:proofErr w:type="spellStart"/>
      <w:r w:rsidRPr="009C5DE5">
        <w:rPr>
          <w:rFonts w:ascii="Times New Roman" w:hAnsi="Times New Roman" w:cs="Times New Roman"/>
        </w:rPr>
        <w:t>Clifasefi</w:t>
      </w:r>
      <w:proofErr w:type="spellEnd"/>
      <w:r>
        <w:rPr>
          <w:rFonts w:ascii="Times New Roman" w:hAnsi="Times New Roman" w:cs="Times New Roman"/>
        </w:rPr>
        <w:t xml:space="preserve"> et al.</w:t>
      </w:r>
      <w:r w:rsidRPr="009C5DE5">
        <w:rPr>
          <w:rFonts w:ascii="Times New Roman" w:hAnsi="Times New Roman" w:cs="Times New Roman"/>
        </w:rPr>
        <w:t>, 2007; Parker</w:t>
      </w:r>
      <w:r>
        <w:rPr>
          <w:rFonts w:ascii="Times New Roman" w:hAnsi="Times New Roman" w:cs="Times New Roman"/>
        </w:rPr>
        <w:t xml:space="preserve"> et al.</w:t>
      </w:r>
      <w:r w:rsidRPr="009C5DE5">
        <w:rPr>
          <w:rFonts w:ascii="Times New Roman" w:hAnsi="Times New Roman" w:cs="Times New Roman"/>
        </w:rPr>
        <w:t>, 2008)</w:t>
      </w:r>
      <w:r>
        <w:rPr>
          <w:rFonts w:ascii="Times New Roman" w:hAnsi="Times New Roman" w:cs="Times New Roman"/>
        </w:rPr>
        <w:t xml:space="preserve"> used </w:t>
      </w:r>
      <w:r w:rsidRPr="009C5DE5">
        <w:rPr>
          <w:rFonts w:ascii="Times New Roman" w:hAnsi="Times New Roman" w:cs="Times New Roman"/>
        </w:rPr>
        <w:t>a standard, three-stage procedure (Loftus, Miller, &amp; Burns, 1978) to induce the misinformation effect</w:t>
      </w:r>
      <w:r>
        <w:rPr>
          <w:rFonts w:ascii="Times New Roman" w:hAnsi="Times New Roman" w:cs="Times New Roman"/>
        </w:rPr>
        <w:t xml:space="preserve"> and used slides as the original event. In misinformation studies the original event can also be presented as a video clip (</w:t>
      </w:r>
      <w:proofErr w:type="spellStart"/>
      <w:r w:rsidRPr="009D2B5B">
        <w:rPr>
          <w:rFonts w:ascii="Times New Roman" w:hAnsi="Times New Roman" w:cs="Times New Roman"/>
        </w:rPr>
        <w:t>Ihlebaek</w:t>
      </w:r>
      <w:proofErr w:type="spellEnd"/>
      <w:r w:rsidRPr="009D2B5B">
        <w:rPr>
          <w:rFonts w:ascii="Times New Roman" w:hAnsi="Times New Roman" w:cs="Times New Roman"/>
        </w:rPr>
        <w:t xml:space="preserve">, Love, </w:t>
      </w:r>
      <w:proofErr w:type="spellStart"/>
      <w:r w:rsidRPr="009D2B5B">
        <w:rPr>
          <w:rFonts w:ascii="Times New Roman" w:hAnsi="Times New Roman" w:cs="Times New Roman"/>
        </w:rPr>
        <w:t>Eilrtsen</w:t>
      </w:r>
      <w:proofErr w:type="spellEnd"/>
      <w:r w:rsidRPr="009D2B5B">
        <w:rPr>
          <w:rFonts w:ascii="Times New Roman" w:hAnsi="Times New Roman" w:cs="Times New Roman"/>
        </w:rPr>
        <w:t>, &amp; Magnussen, 2003;</w:t>
      </w:r>
      <w:r>
        <w:rPr>
          <w:rFonts w:ascii="Times New Roman" w:hAnsi="Times New Roman" w:cs="Times New Roman"/>
        </w:rPr>
        <w:t xml:space="preserve"> </w:t>
      </w:r>
      <w:r w:rsidRPr="009D2B5B">
        <w:rPr>
          <w:rFonts w:ascii="Times New Roman" w:hAnsi="Times New Roman" w:cs="Times New Roman"/>
        </w:rPr>
        <w:t xml:space="preserve">Loftus, </w:t>
      </w:r>
      <w:proofErr w:type="spellStart"/>
      <w:r w:rsidRPr="009D2B5B">
        <w:rPr>
          <w:rFonts w:ascii="Times New Roman" w:hAnsi="Times New Roman" w:cs="Times New Roman"/>
        </w:rPr>
        <w:t>Levidow</w:t>
      </w:r>
      <w:proofErr w:type="spellEnd"/>
      <w:r w:rsidRPr="009D2B5B">
        <w:rPr>
          <w:rFonts w:ascii="Times New Roman" w:hAnsi="Times New Roman" w:cs="Times New Roman"/>
        </w:rPr>
        <w:t xml:space="preserve">, &amp; </w:t>
      </w:r>
      <w:proofErr w:type="spellStart"/>
      <w:r w:rsidRPr="009D2B5B">
        <w:rPr>
          <w:rFonts w:ascii="Times New Roman" w:hAnsi="Times New Roman" w:cs="Times New Roman"/>
        </w:rPr>
        <w:t>Duensing</w:t>
      </w:r>
      <w:proofErr w:type="spellEnd"/>
      <w:r w:rsidRPr="009D2B5B">
        <w:rPr>
          <w:rFonts w:ascii="Times New Roman" w:hAnsi="Times New Roman" w:cs="Times New Roman"/>
        </w:rPr>
        <w:t>, 1992; Sutherland &amp; Hayne, 2001</w:t>
      </w:r>
      <w:r>
        <w:rPr>
          <w:rFonts w:ascii="Times New Roman" w:hAnsi="Times New Roman" w:cs="Times New Roman"/>
        </w:rPr>
        <w:t xml:space="preserve">). Events presented as video clips are much more related to </w:t>
      </w:r>
      <w:r w:rsidRPr="008A422C">
        <w:rPr>
          <w:rFonts w:ascii="Times New Roman" w:hAnsi="Times New Roman" w:cs="Times New Roman"/>
        </w:rPr>
        <w:t>real-life</w:t>
      </w:r>
      <w:r>
        <w:rPr>
          <w:rFonts w:ascii="Times New Roman" w:hAnsi="Times New Roman" w:cs="Times New Roman"/>
        </w:rPr>
        <w:t xml:space="preserve"> events when people observe specific situations in motion, not as series of snapshots. Thus, videos are much more accurate at simulating witnesses’ situations in the real world. </w:t>
      </w:r>
      <w:r w:rsidRPr="00E52474">
        <w:rPr>
          <w:rFonts w:ascii="Times New Roman" w:hAnsi="Times New Roman" w:cs="Times New Roman"/>
        </w:rPr>
        <w:t xml:space="preserve">We aimed to find out whether placebo in the guise of caffeine can reduce the misinformation effect. Moreover, we decided to present the original event as a short video clip, instead of slides as in the aforementioned studies. </w:t>
      </w:r>
      <w:r>
        <w:rPr>
          <w:rFonts w:ascii="Times New Roman" w:hAnsi="Times New Roman" w:cs="Times New Roman"/>
        </w:rPr>
        <w:t xml:space="preserve"> </w:t>
      </w:r>
    </w:p>
    <w:p w14:paraId="3FBDE3C4" w14:textId="77777777" w:rsidR="0006513C" w:rsidRPr="00E52474" w:rsidRDefault="0006513C" w:rsidP="0006513C">
      <w:pPr>
        <w:spacing w:line="480" w:lineRule="auto"/>
        <w:ind w:firstLine="709"/>
        <w:jc w:val="both"/>
        <w:rPr>
          <w:rFonts w:ascii="Times New Roman" w:hAnsi="Times New Roman" w:cs="Times New Roman"/>
        </w:rPr>
      </w:pPr>
      <w:r w:rsidRPr="00F55528">
        <w:rPr>
          <w:rFonts w:ascii="Times New Roman" w:hAnsi="Times New Roman" w:cs="Times New Roman"/>
        </w:rPr>
        <w:t>Previous studies on placebo and the misinformation effect used placebos</w:t>
      </w:r>
      <w:r w:rsidRPr="009C5DE5">
        <w:rPr>
          <w:rFonts w:ascii="Times New Roman" w:hAnsi="Times New Roman" w:cs="Times New Roman"/>
        </w:rPr>
        <w:t xml:space="preserve"> in the guise of a drug </w:t>
      </w:r>
      <w:r>
        <w:rPr>
          <w:rFonts w:ascii="Times New Roman" w:hAnsi="Times New Roman" w:cs="Times New Roman"/>
        </w:rPr>
        <w:t xml:space="preserve">that </w:t>
      </w:r>
      <w:r w:rsidRPr="009C5DE5">
        <w:rPr>
          <w:rFonts w:ascii="Times New Roman" w:hAnsi="Times New Roman" w:cs="Times New Roman"/>
        </w:rPr>
        <w:t>enhanc</w:t>
      </w:r>
      <w:r>
        <w:rPr>
          <w:rFonts w:ascii="Times New Roman" w:hAnsi="Times New Roman" w:cs="Times New Roman"/>
        </w:rPr>
        <w:t>es</w:t>
      </w:r>
      <w:r w:rsidRPr="009C5DE5">
        <w:rPr>
          <w:rFonts w:ascii="Times New Roman" w:hAnsi="Times New Roman" w:cs="Times New Roman"/>
        </w:rPr>
        <w:t xml:space="preserve"> mental alertness and cognitive functioning</w:t>
      </w:r>
      <w:r>
        <w:rPr>
          <w:rFonts w:ascii="Times New Roman" w:hAnsi="Times New Roman" w:cs="Times New Roman"/>
        </w:rPr>
        <w:t xml:space="preserve"> (</w:t>
      </w:r>
      <w:proofErr w:type="spellStart"/>
      <w:r w:rsidRPr="009C5DE5">
        <w:rPr>
          <w:rFonts w:ascii="Times New Roman" w:hAnsi="Times New Roman" w:cs="Times New Roman"/>
        </w:rPr>
        <w:t>Clifasefi</w:t>
      </w:r>
      <w:proofErr w:type="spellEnd"/>
      <w:r w:rsidRPr="009C5DE5">
        <w:rPr>
          <w:rFonts w:ascii="Times New Roman" w:hAnsi="Times New Roman" w:cs="Times New Roman"/>
        </w:rPr>
        <w:t xml:space="preserve"> </w:t>
      </w:r>
      <w:r>
        <w:rPr>
          <w:rFonts w:ascii="Times New Roman" w:hAnsi="Times New Roman" w:cs="Times New Roman"/>
        </w:rPr>
        <w:t>et al., 2007;</w:t>
      </w:r>
      <w:r w:rsidRPr="009C5DE5">
        <w:rPr>
          <w:rFonts w:ascii="Times New Roman" w:hAnsi="Times New Roman" w:cs="Times New Roman"/>
        </w:rPr>
        <w:t xml:space="preserve"> Parker </w:t>
      </w:r>
      <w:r>
        <w:rPr>
          <w:rFonts w:ascii="Times New Roman" w:hAnsi="Times New Roman" w:cs="Times New Roman"/>
        </w:rPr>
        <w:t xml:space="preserve">et al., </w:t>
      </w:r>
      <w:r w:rsidRPr="009C5DE5">
        <w:rPr>
          <w:rFonts w:ascii="Times New Roman" w:hAnsi="Times New Roman" w:cs="Times New Roman"/>
        </w:rPr>
        <w:t>2008)</w:t>
      </w:r>
      <w:r w:rsidRPr="00B62E82">
        <w:rPr>
          <w:rFonts w:ascii="Times New Roman" w:hAnsi="Times New Roman" w:cs="Times New Roman"/>
        </w:rPr>
        <w:t xml:space="preserve"> </w:t>
      </w:r>
      <w:r w:rsidRPr="00E52474">
        <w:rPr>
          <w:rFonts w:ascii="Times New Roman" w:hAnsi="Times New Roman" w:cs="Times New Roman"/>
        </w:rPr>
        <w:t>or alcohol (</w:t>
      </w:r>
      <w:proofErr w:type="spellStart"/>
      <w:r w:rsidRPr="00E52474">
        <w:rPr>
          <w:rFonts w:ascii="Times New Roman" w:hAnsi="Times New Roman" w:cs="Times New Roman"/>
        </w:rPr>
        <w:t>Assefi</w:t>
      </w:r>
      <w:proofErr w:type="spellEnd"/>
      <w:r w:rsidRPr="00E52474">
        <w:rPr>
          <w:rFonts w:ascii="Times New Roman" w:hAnsi="Times New Roman" w:cs="Times New Roman"/>
        </w:rPr>
        <w:t xml:space="preserve"> &amp; Garry, 2003; Campo et al., 2012). Generally, there is a lot of evidence that not the form of the placebo, but verbal suggestions accompanying application of the placebo induce expectancies and – as a consequence – the placebo effect (De </w:t>
      </w:r>
      <w:proofErr w:type="spellStart"/>
      <w:r w:rsidRPr="00E52474">
        <w:rPr>
          <w:rFonts w:ascii="Times New Roman" w:hAnsi="Times New Roman" w:cs="Times New Roman"/>
        </w:rPr>
        <w:t>Pascalis</w:t>
      </w:r>
      <w:proofErr w:type="spellEnd"/>
      <w:r w:rsidRPr="00E52474">
        <w:rPr>
          <w:rFonts w:ascii="Times New Roman" w:hAnsi="Times New Roman" w:cs="Times New Roman"/>
        </w:rPr>
        <w:t xml:space="preserve">, </w:t>
      </w:r>
      <w:proofErr w:type="spellStart"/>
      <w:r w:rsidRPr="00E52474">
        <w:rPr>
          <w:rFonts w:ascii="Times New Roman" w:hAnsi="Times New Roman" w:cs="Times New Roman"/>
        </w:rPr>
        <w:t>Chiaradia</w:t>
      </w:r>
      <w:proofErr w:type="spellEnd"/>
      <w:r w:rsidRPr="00E52474">
        <w:rPr>
          <w:rFonts w:ascii="Times New Roman" w:hAnsi="Times New Roman" w:cs="Times New Roman"/>
        </w:rPr>
        <w:t xml:space="preserve">, &amp; </w:t>
      </w:r>
      <w:proofErr w:type="spellStart"/>
      <w:r w:rsidRPr="00E52474">
        <w:rPr>
          <w:rFonts w:ascii="Times New Roman" w:hAnsi="Times New Roman" w:cs="Times New Roman"/>
        </w:rPr>
        <w:t>Carotenuto</w:t>
      </w:r>
      <w:proofErr w:type="spellEnd"/>
      <w:r w:rsidRPr="00E52474">
        <w:rPr>
          <w:rFonts w:ascii="Times New Roman" w:hAnsi="Times New Roman" w:cs="Times New Roman"/>
        </w:rPr>
        <w:t xml:space="preserve">, 2002; Montgomery &amp; Kirsch, 1996; </w:t>
      </w:r>
      <w:proofErr w:type="spellStart"/>
      <w:r w:rsidRPr="00E52474">
        <w:rPr>
          <w:rFonts w:ascii="Times New Roman" w:hAnsi="Times New Roman" w:cs="Times New Roman"/>
        </w:rPr>
        <w:t>Pollo</w:t>
      </w:r>
      <w:proofErr w:type="spellEnd"/>
      <w:r w:rsidRPr="00E52474">
        <w:rPr>
          <w:rFonts w:ascii="Times New Roman" w:hAnsi="Times New Roman" w:cs="Times New Roman"/>
        </w:rPr>
        <w:t xml:space="preserve"> et al., 2001; Vase, Riley, &amp; Price, 2002). We </w:t>
      </w:r>
      <w:r w:rsidRPr="00E52474">
        <w:rPr>
          <w:rFonts w:ascii="Times New Roman" w:hAnsi="Times New Roman" w:cs="Times New Roman"/>
        </w:rPr>
        <w:lastRenderedPageBreak/>
        <w:t xml:space="preserve">decided to use placebo in the guise of caffeine together with a verbal suggestion that caffeine improves memory skills. We assumed that caffeine would elicit strong expectations about the memory enhancement as caffeine has its own associated expectations. For example, Peeling and Dawson’s (2007) study showed that after ingestion of caffeine students believed that their ability to learn during lectures increased. In fact, caffeine can enhance short-time memory (Christopher, Sutherland, &amp; Smith, 2005; Haskell, Kennedy, </w:t>
      </w:r>
      <w:proofErr w:type="spellStart"/>
      <w:r w:rsidRPr="00E52474">
        <w:rPr>
          <w:rFonts w:ascii="Times New Roman" w:hAnsi="Times New Roman" w:cs="Times New Roman"/>
        </w:rPr>
        <w:t>Wesnes</w:t>
      </w:r>
      <w:proofErr w:type="spellEnd"/>
      <w:r w:rsidRPr="00E52474">
        <w:rPr>
          <w:rFonts w:ascii="Times New Roman" w:hAnsi="Times New Roman" w:cs="Times New Roman"/>
        </w:rPr>
        <w:t xml:space="preserve">, &amp; </w:t>
      </w:r>
      <w:proofErr w:type="spellStart"/>
      <w:r w:rsidRPr="00E52474">
        <w:rPr>
          <w:rFonts w:ascii="Times New Roman" w:hAnsi="Times New Roman" w:cs="Times New Roman"/>
        </w:rPr>
        <w:t>Scholey</w:t>
      </w:r>
      <w:proofErr w:type="spellEnd"/>
      <w:r w:rsidRPr="00E52474">
        <w:rPr>
          <w:rFonts w:ascii="Times New Roman" w:hAnsi="Times New Roman" w:cs="Times New Roman"/>
        </w:rPr>
        <w:t xml:space="preserve">, 2005) and memory performance in college students (Capek, &amp; Guenther, 2009; Sherman, Buckley, </w:t>
      </w:r>
      <w:proofErr w:type="spellStart"/>
      <w:r w:rsidRPr="00E52474">
        <w:rPr>
          <w:rFonts w:ascii="Times New Roman" w:hAnsi="Times New Roman" w:cs="Times New Roman"/>
        </w:rPr>
        <w:t>Baena</w:t>
      </w:r>
      <w:proofErr w:type="spellEnd"/>
      <w:r w:rsidRPr="00E52474">
        <w:rPr>
          <w:rFonts w:ascii="Times New Roman" w:hAnsi="Times New Roman" w:cs="Times New Roman"/>
        </w:rPr>
        <w:t>, &amp; Ryan, 2016). This is in line the studies showing that caffeine is widely used by Polish college students while studying and doing cognitive tasks (</w:t>
      </w:r>
      <w:proofErr w:type="spellStart"/>
      <w:r w:rsidRPr="00E52474">
        <w:rPr>
          <w:rFonts w:ascii="Times New Roman" w:hAnsi="Times New Roman" w:cs="Times New Roman"/>
        </w:rPr>
        <w:t>Garus-Pakowska</w:t>
      </w:r>
      <w:proofErr w:type="spellEnd"/>
      <w:r w:rsidRPr="00E52474">
        <w:rPr>
          <w:rFonts w:ascii="Times New Roman" w:hAnsi="Times New Roman" w:cs="Times New Roman"/>
        </w:rPr>
        <w:t xml:space="preserve">, </w:t>
      </w:r>
      <w:proofErr w:type="spellStart"/>
      <w:r w:rsidRPr="00E52474">
        <w:rPr>
          <w:rFonts w:ascii="Times New Roman" w:hAnsi="Times New Roman" w:cs="Times New Roman"/>
        </w:rPr>
        <w:t>Jakubowska</w:t>
      </w:r>
      <w:proofErr w:type="spellEnd"/>
      <w:r w:rsidRPr="00E52474">
        <w:rPr>
          <w:rFonts w:ascii="Times New Roman" w:hAnsi="Times New Roman" w:cs="Times New Roman"/>
        </w:rPr>
        <w:t xml:space="preserve">, </w:t>
      </w:r>
      <w:proofErr w:type="spellStart"/>
      <w:r w:rsidRPr="00E52474">
        <w:rPr>
          <w:rFonts w:ascii="Times New Roman" w:hAnsi="Times New Roman" w:cs="Times New Roman"/>
        </w:rPr>
        <w:t>Gaszyńska</w:t>
      </w:r>
      <w:proofErr w:type="spellEnd"/>
      <w:r w:rsidRPr="00E52474">
        <w:rPr>
          <w:rFonts w:ascii="Times New Roman" w:hAnsi="Times New Roman" w:cs="Times New Roman"/>
        </w:rPr>
        <w:t xml:space="preserve">, &amp; </w:t>
      </w:r>
      <w:proofErr w:type="spellStart"/>
      <w:r w:rsidRPr="00E52474">
        <w:rPr>
          <w:rFonts w:ascii="Times New Roman" w:hAnsi="Times New Roman" w:cs="Times New Roman"/>
        </w:rPr>
        <w:t>Szatko</w:t>
      </w:r>
      <w:proofErr w:type="spellEnd"/>
      <w:r w:rsidRPr="00E52474">
        <w:rPr>
          <w:rFonts w:ascii="Times New Roman" w:hAnsi="Times New Roman" w:cs="Times New Roman"/>
        </w:rPr>
        <w:t xml:space="preserve">, 2015; </w:t>
      </w:r>
      <w:proofErr w:type="spellStart"/>
      <w:r w:rsidRPr="00E52474">
        <w:rPr>
          <w:rFonts w:ascii="Times New Roman" w:hAnsi="Times New Roman" w:cs="Times New Roman"/>
        </w:rPr>
        <w:t>Kopacz</w:t>
      </w:r>
      <w:proofErr w:type="spellEnd"/>
      <w:r w:rsidRPr="00E52474">
        <w:rPr>
          <w:rFonts w:ascii="Times New Roman" w:hAnsi="Times New Roman" w:cs="Times New Roman"/>
        </w:rPr>
        <w:t xml:space="preserve">, </w:t>
      </w:r>
      <w:proofErr w:type="spellStart"/>
      <w:r w:rsidRPr="00E52474">
        <w:rPr>
          <w:rFonts w:ascii="Times New Roman" w:hAnsi="Times New Roman" w:cs="Times New Roman"/>
        </w:rPr>
        <w:t>Wawrzyniak</w:t>
      </w:r>
      <w:proofErr w:type="spellEnd"/>
      <w:r w:rsidRPr="00E52474">
        <w:rPr>
          <w:rFonts w:ascii="Times New Roman" w:hAnsi="Times New Roman" w:cs="Times New Roman"/>
        </w:rPr>
        <w:t xml:space="preserve">, </w:t>
      </w:r>
      <w:proofErr w:type="spellStart"/>
      <w:r w:rsidRPr="00E52474">
        <w:rPr>
          <w:rFonts w:ascii="Times New Roman" w:hAnsi="Times New Roman" w:cs="Times New Roman"/>
        </w:rPr>
        <w:t>Hamułka</w:t>
      </w:r>
      <w:proofErr w:type="spellEnd"/>
      <w:r w:rsidRPr="00E52474">
        <w:rPr>
          <w:rFonts w:ascii="Times New Roman" w:hAnsi="Times New Roman" w:cs="Times New Roman"/>
        </w:rPr>
        <w:t xml:space="preserve">, &amp; </w:t>
      </w:r>
      <w:proofErr w:type="spellStart"/>
      <w:r w:rsidRPr="00E52474">
        <w:rPr>
          <w:rFonts w:ascii="Times New Roman" w:hAnsi="Times New Roman" w:cs="Times New Roman"/>
        </w:rPr>
        <w:t>Górnicka</w:t>
      </w:r>
      <w:proofErr w:type="spellEnd"/>
      <w:r w:rsidRPr="00E52474">
        <w:rPr>
          <w:rFonts w:ascii="Times New Roman" w:hAnsi="Times New Roman" w:cs="Times New Roman"/>
        </w:rPr>
        <w:t xml:space="preserve">, 2012; </w:t>
      </w:r>
      <w:proofErr w:type="spellStart"/>
      <w:r w:rsidRPr="00E52474">
        <w:rPr>
          <w:rFonts w:ascii="Times New Roman" w:hAnsi="Times New Roman" w:cs="Times New Roman"/>
        </w:rPr>
        <w:t>Michota-Katulska</w:t>
      </w:r>
      <w:proofErr w:type="spellEnd"/>
      <w:r w:rsidRPr="00E52474">
        <w:rPr>
          <w:rFonts w:ascii="Times New Roman" w:hAnsi="Times New Roman" w:cs="Times New Roman"/>
        </w:rPr>
        <w:t xml:space="preserve">, </w:t>
      </w:r>
      <w:proofErr w:type="spellStart"/>
      <w:r w:rsidRPr="00E52474">
        <w:rPr>
          <w:rFonts w:ascii="Times New Roman" w:hAnsi="Times New Roman" w:cs="Times New Roman"/>
        </w:rPr>
        <w:t>Zegan</w:t>
      </w:r>
      <w:proofErr w:type="spellEnd"/>
      <w:r w:rsidRPr="00E52474">
        <w:rPr>
          <w:rFonts w:ascii="Times New Roman" w:hAnsi="Times New Roman" w:cs="Times New Roman"/>
        </w:rPr>
        <w:t xml:space="preserve">, </w:t>
      </w:r>
      <w:proofErr w:type="spellStart"/>
      <w:r w:rsidRPr="00E52474">
        <w:rPr>
          <w:rFonts w:ascii="Times New Roman" w:hAnsi="Times New Roman" w:cs="Times New Roman"/>
        </w:rPr>
        <w:t>Sińska</w:t>
      </w:r>
      <w:proofErr w:type="spellEnd"/>
      <w:r w:rsidRPr="00E52474">
        <w:rPr>
          <w:rFonts w:ascii="Times New Roman" w:hAnsi="Times New Roman" w:cs="Times New Roman"/>
        </w:rPr>
        <w:t xml:space="preserve">, &amp; </w:t>
      </w:r>
      <w:proofErr w:type="spellStart"/>
      <w:r w:rsidRPr="00E52474">
        <w:rPr>
          <w:rFonts w:ascii="Times New Roman" w:hAnsi="Times New Roman" w:cs="Times New Roman"/>
        </w:rPr>
        <w:t>Kucharska</w:t>
      </w:r>
      <w:proofErr w:type="spellEnd"/>
      <w:r w:rsidRPr="00E52474">
        <w:rPr>
          <w:rFonts w:ascii="Times New Roman" w:hAnsi="Times New Roman" w:cs="Times New Roman"/>
        </w:rPr>
        <w:t xml:space="preserve">, 2014). </w:t>
      </w:r>
    </w:p>
    <w:p w14:paraId="67A43090" w14:textId="77777777" w:rsidR="0006513C" w:rsidRPr="00E52474" w:rsidRDefault="0006513C" w:rsidP="0006513C">
      <w:pPr>
        <w:spacing w:line="480" w:lineRule="auto"/>
        <w:ind w:firstLine="709"/>
        <w:jc w:val="both"/>
        <w:rPr>
          <w:rFonts w:ascii="Times New Roman" w:hAnsi="Times New Roman" w:cs="Times New Roman"/>
        </w:rPr>
      </w:pPr>
      <w:r w:rsidRPr="00E52474">
        <w:rPr>
          <w:rFonts w:ascii="Times New Roman" w:hAnsi="Times New Roman" w:cs="Times New Roman"/>
        </w:rPr>
        <w:t>The results of the previous studies have shown that the ingestion of the placebo in the guise of caffeine can enhance sport and cognitive performance (</w:t>
      </w:r>
      <w:proofErr w:type="spellStart"/>
      <w:r w:rsidRPr="00E52474">
        <w:rPr>
          <w:rFonts w:ascii="Times New Roman" w:hAnsi="Times New Roman" w:cs="Times New Roman"/>
        </w:rPr>
        <w:t>Shabir</w:t>
      </w:r>
      <w:proofErr w:type="spellEnd"/>
      <w:r w:rsidRPr="00E52474">
        <w:rPr>
          <w:rFonts w:ascii="Times New Roman" w:hAnsi="Times New Roman" w:cs="Times New Roman"/>
        </w:rPr>
        <w:t xml:space="preserve">, Hooton, </w:t>
      </w:r>
      <w:proofErr w:type="spellStart"/>
      <w:r w:rsidRPr="00E52474">
        <w:rPr>
          <w:rFonts w:ascii="Times New Roman" w:hAnsi="Times New Roman" w:cs="Times New Roman"/>
        </w:rPr>
        <w:t>Tallis</w:t>
      </w:r>
      <w:proofErr w:type="spellEnd"/>
      <w:r w:rsidRPr="00E52474">
        <w:rPr>
          <w:rFonts w:ascii="Times New Roman" w:hAnsi="Times New Roman" w:cs="Times New Roman"/>
        </w:rPr>
        <w:t>, &amp; Higgins, 2018). For example, no difference in cognitive performance has been found between participants who were administered two doses of caffeine and participants who were administered only one dose of caffeine and one dose of placebo in the guise of caffeine (Sun, Zhang, He, Liu, &amp; Miao, 2007). Moreover, there is evidence that placebos in the guise of caffeine can enhance memory skills (</w:t>
      </w:r>
      <w:proofErr w:type="spellStart"/>
      <w:r w:rsidRPr="00E52474">
        <w:rPr>
          <w:rFonts w:ascii="Times New Roman" w:hAnsi="Times New Roman" w:cs="Times New Roman"/>
        </w:rPr>
        <w:t>Kelemen</w:t>
      </w:r>
      <w:proofErr w:type="spellEnd"/>
      <w:r w:rsidRPr="00E52474">
        <w:rPr>
          <w:rFonts w:ascii="Times New Roman" w:hAnsi="Times New Roman" w:cs="Times New Roman"/>
        </w:rPr>
        <w:t xml:space="preserve"> &amp; </w:t>
      </w:r>
      <w:proofErr w:type="spellStart"/>
      <w:r w:rsidRPr="00E52474">
        <w:rPr>
          <w:rFonts w:ascii="Times New Roman" w:hAnsi="Times New Roman" w:cs="Times New Roman"/>
        </w:rPr>
        <w:t>Creeley</w:t>
      </w:r>
      <w:proofErr w:type="spellEnd"/>
      <w:r w:rsidRPr="00E52474">
        <w:rPr>
          <w:rFonts w:ascii="Times New Roman" w:hAnsi="Times New Roman" w:cs="Times New Roman"/>
        </w:rPr>
        <w:t>, 2003), have similar influence on verbal memory as caffeine itself (</w:t>
      </w:r>
      <w:proofErr w:type="spellStart"/>
      <w:r w:rsidRPr="00E52474">
        <w:rPr>
          <w:rFonts w:ascii="Times New Roman" w:hAnsi="Times New Roman" w:cs="Times New Roman"/>
        </w:rPr>
        <w:t>Mednick</w:t>
      </w:r>
      <w:proofErr w:type="spellEnd"/>
      <w:r w:rsidRPr="00E52474">
        <w:rPr>
          <w:rFonts w:ascii="Times New Roman" w:hAnsi="Times New Roman" w:cs="Times New Roman"/>
        </w:rPr>
        <w:t xml:space="preserve">, </w:t>
      </w:r>
      <w:proofErr w:type="spellStart"/>
      <w:r w:rsidRPr="00E52474">
        <w:rPr>
          <w:rFonts w:ascii="Times New Roman" w:hAnsi="Times New Roman" w:cs="Times New Roman"/>
        </w:rPr>
        <w:t>Cai</w:t>
      </w:r>
      <w:proofErr w:type="spellEnd"/>
      <w:r w:rsidRPr="00E52474">
        <w:rPr>
          <w:rFonts w:ascii="Times New Roman" w:hAnsi="Times New Roman" w:cs="Times New Roman"/>
        </w:rPr>
        <w:t xml:space="preserve">, </w:t>
      </w:r>
      <w:proofErr w:type="spellStart"/>
      <w:r w:rsidRPr="00E52474">
        <w:rPr>
          <w:rFonts w:ascii="Times New Roman" w:hAnsi="Times New Roman" w:cs="Times New Roman"/>
        </w:rPr>
        <w:t>Kanady</w:t>
      </w:r>
      <w:proofErr w:type="spellEnd"/>
      <w:r w:rsidRPr="00E52474">
        <w:rPr>
          <w:rFonts w:ascii="Times New Roman" w:hAnsi="Times New Roman" w:cs="Times New Roman"/>
        </w:rPr>
        <w:t>, &amp; Drummond, 2008) and that there seems to be no difference in the influence of caffeine and placebo in the guise of caffeine on memory (</w:t>
      </w:r>
      <w:proofErr w:type="spellStart"/>
      <w:r w:rsidRPr="00E52474">
        <w:rPr>
          <w:rFonts w:ascii="Times New Roman" w:hAnsi="Times New Roman" w:cs="Times New Roman"/>
        </w:rPr>
        <w:t>Oei</w:t>
      </w:r>
      <w:proofErr w:type="spellEnd"/>
      <w:r w:rsidRPr="00E52474">
        <w:rPr>
          <w:rFonts w:ascii="Times New Roman" w:hAnsi="Times New Roman" w:cs="Times New Roman"/>
        </w:rPr>
        <w:t xml:space="preserve"> &amp; Hartley, 2005). It should be also noted that there is a link between attention-related processes and susceptibility to the misinformation effect, i.e. lower engagement in attention processes is associated with the increase in the susceptibility to the misinformation </w:t>
      </w:r>
      <w:r w:rsidRPr="00E52474">
        <w:rPr>
          <w:rFonts w:ascii="Times New Roman" w:hAnsi="Times New Roman" w:cs="Times New Roman"/>
        </w:rPr>
        <w:lastRenderedPageBreak/>
        <w:t>effect (</w:t>
      </w:r>
      <w:proofErr w:type="spellStart"/>
      <w:r w:rsidRPr="00E52474">
        <w:rPr>
          <w:rFonts w:ascii="Times New Roman" w:hAnsi="Times New Roman" w:cs="Times New Roman"/>
        </w:rPr>
        <w:t>Kiat</w:t>
      </w:r>
      <w:proofErr w:type="spellEnd"/>
      <w:r w:rsidRPr="00E52474">
        <w:rPr>
          <w:rFonts w:ascii="Times New Roman" w:hAnsi="Times New Roman" w:cs="Times New Roman"/>
        </w:rPr>
        <w:t xml:space="preserve">, Long, &amp; Belli, 2018; Lane, 2016; </w:t>
      </w:r>
      <w:proofErr w:type="spellStart"/>
      <w:r w:rsidRPr="00E52474">
        <w:rPr>
          <w:rFonts w:ascii="Times New Roman" w:hAnsi="Times New Roman" w:cs="Times New Roman"/>
        </w:rPr>
        <w:t>Rivardo</w:t>
      </w:r>
      <w:proofErr w:type="spellEnd"/>
      <w:r w:rsidRPr="00E52474">
        <w:rPr>
          <w:rFonts w:ascii="Times New Roman" w:hAnsi="Times New Roman" w:cs="Times New Roman"/>
        </w:rPr>
        <w:t xml:space="preserve"> et al., 2011; Zaragoza &amp; Lane, 1998). Thus, another reason why we aimed to use placebo in the guise of caffeine is the evidence that not only caffeine enhances participants’ attention, but also expectations induced by the fact that they ingested a caffeinated drink may play an important role (Dawkins, </w:t>
      </w:r>
      <w:proofErr w:type="spellStart"/>
      <w:r w:rsidRPr="00E52474">
        <w:rPr>
          <w:rFonts w:ascii="Times New Roman" w:hAnsi="Times New Roman" w:cs="Times New Roman"/>
        </w:rPr>
        <w:t>Shahzad</w:t>
      </w:r>
      <w:proofErr w:type="spellEnd"/>
      <w:r w:rsidRPr="00E52474">
        <w:rPr>
          <w:rFonts w:ascii="Times New Roman" w:hAnsi="Times New Roman" w:cs="Times New Roman"/>
        </w:rPr>
        <w:t>, Ahmed, &amp; Edmonds, 2011).</w:t>
      </w:r>
    </w:p>
    <w:p w14:paraId="00048B67" w14:textId="25A08CD0" w:rsidR="0006513C" w:rsidRPr="00082F3E" w:rsidRDefault="0006513C" w:rsidP="00082F3E">
      <w:pPr>
        <w:spacing w:line="480" w:lineRule="auto"/>
        <w:ind w:firstLine="709"/>
        <w:jc w:val="both"/>
        <w:rPr>
          <w:rFonts w:ascii="Times New Roman" w:hAnsi="Times New Roman" w:cs="Times New Roman"/>
          <w:b/>
        </w:rPr>
      </w:pPr>
      <w:r>
        <w:rPr>
          <w:rFonts w:ascii="Times New Roman" w:hAnsi="Times New Roman" w:cs="Times New Roman"/>
        </w:rPr>
        <w:t xml:space="preserve">In line with previous studies on </w:t>
      </w:r>
      <w:r w:rsidRPr="00F55528">
        <w:rPr>
          <w:rFonts w:ascii="Times New Roman" w:hAnsi="Times New Roman" w:cs="Times New Roman"/>
        </w:rPr>
        <w:t>placebo and the misinformation effect</w:t>
      </w:r>
      <w:r>
        <w:rPr>
          <w:rFonts w:ascii="Times New Roman" w:hAnsi="Times New Roman" w:cs="Times New Roman"/>
        </w:rPr>
        <w:t xml:space="preserve"> (</w:t>
      </w:r>
      <w:proofErr w:type="spellStart"/>
      <w:r w:rsidRPr="009C5DE5">
        <w:rPr>
          <w:rFonts w:ascii="Times New Roman" w:hAnsi="Times New Roman" w:cs="Times New Roman"/>
        </w:rPr>
        <w:t>Clifasefi</w:t>
      </w:r>
      <w:proofErr w:type="spellEnd"/>
      <w:r w:rsidRPr="009C5DE5">
        <w:rPr>
          <w:rFonts w:ascii="Times New Roman" w:hAnsi="Times New Roman" w:cs="Times New Roman"/>
        </w:rPr>
        <w:t xml:space="preserve"> </w:t>
      </w:r>
      <w:r>
        <w:rPr>
          <w:rFonts w:ascii="Times New Roman" w:hAnsi="Times New Roman" w:cs="Times New Roman"/>
        </w:rPr>
        <w:t>et al., 2007;</w:t>
      </w:r>
      <w:r w:rsidRPr="009C5DE5">
        <w:rPr>
          <w:rFonts w:ascii="Times New Roman" w:hAnsi="Times New Roman" w:cs="Times New Roman"/>
        </w:rPr>
        <w:t xml:space="preserve"> Parker </w:t>
      </w:r>
      <w:r>
        <w:rPr>
          <w:rFonts w:ascii="Times New Roman" w:hAnsi="Times New Roman" w:cs="Times New Roman"/>
        </w:rPr>
        <w:t xml:space="preserve">et al., </w:t>
      </w:r>
      <w:r w:rsidRPr="009C5DE5">
        <w:rPr>
          <w:rFonts w:ascii="Times New Roman" w:hAnsi="Times New Roman" w:cs="Times New Roman"/>
        </w:rPr>
        <w:t xml:space="preserve">2008), we </w:t>
      </w:r>
      <w:r>
        <w:rPr>
          <w:rFonts w:ascii="Times New Roman" w:hAnsi="Times New Roman" w:cs="Times New Roman"/>
        </w:rPr>
        <w:t>applied</w:t>
      </w:r>
      <w:r w:rsidRPr="009C5DE5">
        <w:rPr>
          <w:rFonts w:ascii="Times New Roman" w:hAnsi="Times New Roman" w:cs="Times New Roman"/>
        </w:rPr>
        <w:t xml:space="preserve"> a standard, three-stage procedure (Loftus</w:t>
      </w:r>
      <w:r>
        <w:rPr>
          <w:rFonts w:ascii="Times New Roman" w:hAnsi="Times New Roman" w:cs="Times New Roman"/>
        </w:rPr>
        <w:t xml:space="preserve"> et al.</w:t>
      </w:r>
      <w:r w:rsidRPr="009C5DE5">
        <w:rPr>
          <w:rFonts w:ascii="Times New Roman" w:hAnsi="Times New Roman" w:cs="Times New Roman"/>
        </w:rPr>
        <w:t xml:space="preserve">, 1978) to induce the misinformation effect, but instead of slides participants watched a short action movie clip. </w:t>
      </w:r>
    </w:p>
    <w:p w14:paraId="40111BFB" w14:textId="1CAC8BF3" w:rsidR="008E6DBB" w:rsidRPr="008A4F16" w:rsidRDefault="001F272E"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M</w:t>
      </w:r>
      <w:r w:rsidR="008E6DBB" w:rsidRPr="008A4F16">
        <w:rPr>
          <w:rFonts w:ascii="Times New Roman" w:hAnsi="Times New Roman" w:cs="Times New Roman"/>
          <w:b/>
          <w:sz w:val="28"/>
          <w:szCs w:val="28"/>
        </w:rPr>
        <w:t>ethods</w:t>
      </w:r>
    </w:p>
    <w:p w14:paraId="6B6B3F5A" w14:textId="1FCE82FB" w:rsidR="00171D8D" w:rsidRPr="005F6033" w:rsidRDefault="00F10C1B" w:rsidP="006D7C10">
      <w:pPr>
        <w:spacing w:line="360" w:lineRule="auto"/>
        <w:jc w:val="both"/>
        <w:rPr>
          <w:rFonts w:ascii="Times New Roman" w:hAnsi="Times New Roman" w:cs="Times New Roman"/>
          <w:b/>
          <w:i/>
        </w:rPr>
      </w:pPr>
      <w:r w:rsidRPr="005F6033">
        <w:rPr>
          <w:rFonts w:ascii="Times New Roman" w:hAnsi="Times New Roman" w:cs="Times New Roman"/>
          <w:b/>
          <w:i/>
        </w:rPr>
        <w:t>Participants</w:t>
      </w:r>
    </w:p>
    <w:p w14:paraId="775FC4F8" w14:textId="77777777" w:rsidR="00082F3E" w:rsidRDefault="00082F3E" w:rsidP="00082F3E">
      <w:pPr>
        <w:spacing w:line="480" w:lineRule="auto"/>
        <w:ind w:firstLine="709"/>
        <w:jc w:val="both"/>
        <w:rPr>
          <w:rFonts w:ascii="Times New Roman" w:eastAsia="Times New Roman" w:hAnsi="Times New Roman" w:cs="Times New Roman"/>
        </w:rPr>
      </w:pPr>
      <w:r w:rsidRPr="009C5DE5">
        <w:rPr>
          <w:rFonts w:ascii="Times New Roman" w:hAnsi="Times New Roman" w:cs="Times New Roman"/>
        </w:rPr>
        <w:t>One hundred and twenty-three healthy volunteers participated in the study, including 28 males and 95 females. They were undergraduate students, aged about 21 years (</w:t>
      </w:r>
      <w:r w:rsidRPr="009C5DE5">
        <w:rPr>
          <w:rFonts w:ascii="Times New Roman" w:hAnsi="Times New Roman" w:cs="Times New Roman"/>
          <w:i/>
        </w:rPr>
        <w:t xml:space="preserve">M </w:t>
      </w:r>
      <w:r w:rsidRPr="009C5DE5">
        <w:rPr>
          <w:rFonts w:ascii="Times New Roman" w:hAnsi="Times New Roman" w:cs="Times New Roman"/>
        </w:rPr>
        <w:t xml:space="preserve">= 20.91, SD = 3.54). They were asked to participate in a study on the influence of caffeine on memory. </w:t>
      </w:r>
      <w:r w:rsidRPr="009C5DE5">
        <w:rPr>
          <w:rFonts w:ascii="Times New Roman" w:eastAsia="Times New Roman" w:hAnsi="Times New Roman" w:cs="Times New Roman"/>
        </w:rPr>
        <w:t>They were randomly assigned to one of four groups: misinformation with placebo (</w:t>
      </w:r>
      <w:r w:rsidRPr="009C5DE5">
        <w:rPr>
          <w:rFonts w:ascii="Times New Roman" w:eastAsia="Times New Roman" w:hAnsi="Times New Roman" w:cs="Times New Roman"/>
          <w:i/>
        </w:rPr>
        <w:t>N</w:t>
      </w:r>
      <w:r w:rsidRPr="009C5DE5">
        <w:rPr>
          <w:rFonts w:ascii="Times New Roman" w:eastAsia="Times New Roman" w:hAnsi="Times New Roman" w:cs="Times New Roman"/>
        </w:rPr>
        <w:t xml:space="preserve"> = 30), misinformation without placebo (</w:t>
      </w:r>
      <w:r w:rsidRPr="009C5DE5">
        <w:rPr>
          <w:rFonts w:ascii="Times New Roman" w:eastAsia="Times New Roman" w:hAnsi="Times New Roman" w:cs="Times New Roman"/>
          <w:i/>
        </w:rPr>
        <w:t>N</w:t>
      </w:r>
      <w:r w:rsidRPr="009C5DE5">
        <w:rPr>
          <w:rFonts w:ascii="Times New Roman" w:eastAsia="Times New Roman" w:hAnsi="Times New Roman" w:cs="Times New Roman"/>
        </w:rPr>
        <w:t xml:space="preserve"> = 30), </w:t>
      </w:r>
      <w:r w:rsidRPr="00E52474">
        <w:rPr>
          <w:rFonts w:ascii="Times New Roman" w:eastAsia="Times New Roman" w:hAnsi="Times New Roman" w:cs="Times New Roman"/>
        </w:rPr>
        <w:t>correct placebo (without misinformation)</w:t>
      </w:r>
      <w:r>
        <w:rPr>
          <w:rFonts w:ascii="Times New Roman" w:eastAsia="Times New Roman" w:hAnsi="Times New Roman" w:cs="Times New Roman"/>
        </w:rPr>
        <w:t xml:space="preserve"> </w:t>
      </w:r>
      <w:r w:rsidRPr="009C5DE5">
        <w:rPr>
          <w:rFonts w:ascii="Times New Roman" w:eastAsia="Times New Roman" w:hAnsi="Times New Roman" w:cs="Times New Roman"/>
        </w:rPr>
        <w:t>(</w:t>
      </w:r>
      <w:r w:rsidRPr="009C5DE5">
        <w:rPr>
          <w:rFonts w:ascii="Times New Roman" w:eastAsia="Times New Roman" w:hAnsi="Times New Roman" w:cs="Times New Roman"/>
          <w:i/>
        </w:rPr>
        <w:t>N</w:t>
      </w:r>
      <w:r w:rsidRPr="009C5DE5">
        <w:rPr>
          <w:rFonts w:ascii="Times New Roman" w:eastAsia="Times New Roman" w:hAnsi="Times New Roman" w:cs="Times New Roman"/>
        </w:rPr>
        <w:t xml:space="preserve"> = 33) and control group (without placebo and misinformation) (</w:t>
      </w:r>
      <w:r w:rsidRPr="009C5DE5">
        <w:rPr>
          <w:rFonts w:ascii="Times New Roman" w:eastAsia="Times New Roman" w:hAnsi="Times New Roman" w:cs="Times New Roman"/>
          <w:i/>
        </w:rPr>
        <w:t>N</w:t>
      </w:r>
      <w:r w:rsidRPr="009C5DE5">
        <w:rPr>
          <w:rFonts w:ascii="Times New Roman" w:eastAsia="Times New Roman" w:hAnsi="Times New Roman" w:cs="Times New Roman"/>
        </w:rPr>
        <w:t xml:space="preserve"> = 30).</w:t>
      </w:r>
      <w:r>
        <w:rPr>
          <w:rFonts w:ascii="Times New Roman" w:eastAsia="Times New Roman" w:hAnsi="Times New Roman" w:cs="Times New Roman"/>
        </w:rPr>
        <w:t xml:space="preserve"> </w:t>
      </w:r>
      <w:r w:rsidRPr="00E52474">
        <w:rPr>
          <w:rFonts w:ascii="Times New Roman" w:eastAsia="Times New Roman" w:hAnsi="Times New Roman" w:cs="Times New Roman"/>
        </w:rPr>
        <w:t>To keep equal sample size in all study groups, block randomization was used (Suresh, 2011).</w:t>
      </w:r>
      <w:r w:rsidRPr="009C5DE5">
        <w:rPr>
          <w:rFonts w:ascii="Times New Roman" w:eastAsia="Times New Roman" w:hAnsi="Times New Roman" w:cs="Times New Roman"/>
        </w:rPr>
        <w:t xml:space="preserve"> All the participants were healthy; none of them had any contraindications for caffeine intake. Having informed them that they could stop participating in the study at any point without providing a reason for their withdrawal, participants gave their informed consent to participate in the experiment. No compensation was offered for participation in the study.</w:t>
      </w:r>
    </w:p>
    <w:p w14:paraId="6D51AA63" w14:textId="2E59468E" w:rsidR="00171D8D" w:rsidRPr="005F6033" w:rsidRDefault="00171D8D" w:rsidP="006D7C10">
      <w:pPr>
        <w:spacing w:line="360" w:lineRule="auto"/>
        <w:jc w:val="both"/>
        <w:rPr>
          <w:rFonts w:ascii="Times New Roman" w:hAnsi="Times New Roman" w:cs="Times New Roman"/>
          <w:b/>
          <w:i/>
        </w:rPr>
      </w:pPr>
      <w:r w:rsidRPr="005F6033">
        <w:rPr>
          <w:rFonts w:ascii="Times New Roman" w:hAnsi="Times New Roman" w:cs="Times New Roman"/>
          <w:b/>
          <w:i/>
        </w:rPr>
        <w:t>Design</w:t>
      </w:r>
      <w:r w:rsidR="00F10C1B" w:rsidRPr="005F6033">
        <w:rPr>
          <w:rFonts w:ascii="Times New Roman" w:hAnsi="Times New Roman" w:cs="Times New Roman"/>
          <w:b/>
          <w:i/>
        </w:rPr>
        <w:t xml:space="preserve"> and Procedures</w:t>
      </w:r>
    </w:p>
    <w:p w14:paraId="24928359" w14:textId="6CCECD6F" w:rsidR="005F6033" w:rsidRPr="00082F3E" w:rsidRDefault="00082F3E" w:rsidP="00082F3E">
      <w:pPr>
        <w:spacing w:line="480" w:lineRule="auto"/>
        <w:ind w:firstLine="709"/>
        <w:jc w:val="both"/>
        <w:rPr>
          <w:rFonts w:ascii="Times New Roman" w:hAnsi="Times New Roman" w:cs="Times New Roman"/>
          <w:b/>
        </w:rPr>
      </w:pPr>
      <w:r w:rsidRPr="009C5DE5">
        <w:rPr>
          <w:rFonts w:ascii="Times New Roman" w:hAnsi="Times New Roman" w:cs="Times New Roman"/>
        </w:rPr>
        <w:t xml:space="preserve">The placebo was a calcium tablet (400 mg) dissolved in 1.5 litres of still mineral water. It was administered in 100 ml doses in plastic cups. A three-minute clip taken </w:t>
      </w:r>
      <w:r w:rsidRPr="009C5DE5">
        <w:rPr>
          <w:rFonts w:ascii="Times New Roman" w:hAnsi="Times New Roman" w:cs="Times New Roman"/>
        </w:rPr>
        <w:lastRenderedPageBreak/>
        <w:t xml:space="preserve">from the action movie “The Bourne Identity” by Doug Liman was used as the original event. The chosen scene showed the main character escaping from the United States consulate. It starts when he has disarmed three consulate workers, he then goes up the stairs to the highest level of the building followed by a heavily armed police squad; finally, he tries to climb on the roof from a balcony but fails. </w:t>
      </w:r>
      <w:r w:rsidRPr="00E52474">
        <w:rPr>
          <w:rFonts w:ascii="Times New Roman" w:hAnsi="Times New Roman" w:cs="Times New Roman"/>
        </w:rPr>
        <w:t xml:space="preserve">As a </w:t>
      </w:r>
      <w:proofErr w:type="spellStart"/>
      <w:r w:rsidRPr="00E52474">
        <w:rPr>
          <w:rFonts w:ascii="Times New Roman" w:hAnsi="Times New Roman" w:cs="Times New Roman"/>
        </w:rPr>
        <w:t>postevent</w:t>
      </w:r>
      <w:proofErr w:type="spellEnd"/>
      <w:r w:rsidRPr="00E52474">
        <w:rPr>
          <w:rFonts w:ascii="Times New Roman" w:hAnsi="Times New Roman" w:cs="Times New Roman"/>
        </w:rPr>
        <w:t xml:space="preserve"> information, a short narrative was used.</w:t>
      </w:r>
      <w:r w:rsidRPr="009C5DE5">
        <w:rPr>
          <w:rFonts w:ascii="Times New Roman" w:hAnsi="Times New Roman" w:cs="Times New Roman"/>
        </w:rPr>
        <w:t xml:space="preserve"> The narrative described chronologically what happened on the movie clip and contained several details about the events and actions. Two versions were prepared: control (with accurate information) and misleading (with 11 misleading details). The misleading details were prepared according to </w:t>
      </w:r>
      <w:proofErr w:type="spellStart"/>
      <w:r w:rsidRPr="009C5DE5">
        <w:rPr>
          <w:rFonts w:ascii="Times New Roman" w:hAnsi="Times New Roman" w:cs="Times New Roman"/>
        </w:rPr>
        <w:t>Pezdek</w:t>
      </w:r>
      <w:proofErr w:type="spellEnd"/>
      <w:r w:rsidRPr="009C5DE5">
        <w:rPr>
          <w:rFonts w:ascii="Times New Roman" w:hAnsi="Times New Roman" w:cs="Times New Roman"/>
        </w:rPr>
        <w:t xml:space="preserve"> and Roe’s (1997) classification of misleading details: changed detail (detail X is perceived in the original event, but Y is suggested in the </w:t>
      </w:r>
      <w:proofErr w:type="spellStart"/>
      <w:r w:rsidRPr="009C5DE5">
        <w:rPr>
          <w:rFonts w:ascii="Times New Roman" w:hAnsi="Times New Roman" w:cs="Times New Roman"/>
        </w:rPr>
        <w:t>postevent</w:t>
      </w:r>
      <w:proofErr w:type="spellEnd"/>
      <w:r w:rsidRPr="009C5DE5">
        <w:rPr>
          <w:rFonts w:ascii="Times New Roman" w:hAnsi="Times New Roman" w:cs="Times New Roman"/>
        </w:rPr>
        <w:t xml:space="preserve"> information), erased detail (detail X is perceived in the original event, but it is suggested in the </w:t>
      </w:r>
      <w:proofErr w:type="spellStart"/>
      <w:r w:rsidRPr="009C5DE5">
        <w:rPr>
          <w:rFonts w:ascii="Times New Roman" w:hAnsi="Times New Roman" w:cs="Times New Roman"/>
        </w:rPr>
        <w:t>postevent</w:t>
      </w:r>
      <w:proofErr w:type="spellEnd"/>
      <w:r w:rsidRPr="009C5DE5">
        <w:rPr>
          <w:rFonts w:ascii="Times New Roman" w:hAnsi="Times New Roman" w:cs="Times New Roman"/>
        </w:rPr>
        <w:t xml:space="preserve"> information that X was not perceived) and planted detail (detail X is not perceived in the original event, but it is suggested in the </w:t>
      </w:r>
      <w:proofErr w:type="spellStart"/>
      <w:r w:rsidRPr="009C5DE5">
        <w:rPr>
          <w:rFonts w:ascii="Times New Roman" w:hAnsi="Times New Roman" w:cs="Times New Roman"/>
        </w:rPr>
        <w:t>postevent</w:t>
      </w:r>
      <w:proofErr w:type="spellEnd"/>
      <w:r w:rsidRPr="009C5DE5">
        <w:rPr>
          <w:rFonts w:ascii="Times New Roman" w:hAnsi="Times New Roman" w:cs="Times New Roman"/>
        </w:rPr>
        <w:t xml:space="preserve"> information that X was perceived). The narrative in the misleading version contained two planted details (e.g. United States flags were present in the movie clip, but George Washington’s portrait and U.S. flags were suggested in the narrative) and nine changed details (e.g. the main character threw a gun into a trash bin in the movie clip, but a window was suggested instead of a trash bin in the narrative).</w:t>
      </w:r>
      <w:r>
        <w:rPr>
          <w:rFonts w:ascii="Times New Roman" w:hAnsi="Times New Roman" w:cs="Times New Roman"/>
        </w:rPr>
        <w:t xml:space="preserve"> </w:t>
      </w:r>
      <w:r w:rsidRPr="00E52474">
        <w:rPr>
          <w:rFonts w:ascii="Times New Roman" w:hAnsi="Times New Roman" w:cs="Times New Roman"/>
        </w:rPr>
        <w:t xml:space="preserve">We did not aim to include erased details in the </w:t>
      </w:r>
      <w:proofErr w:type="spellStart"/>
      <w:r w:rsidRPr="00E52474">
        <w:rPr>
          <w:rFonts w:ascii="Times New Roman" w:hAnsi="Times New Roman" w:cs="Times New Roman"/>
        </w:rPr>
        <w:t>postevent</w:t>
      </w:r>
      <w:proofErr w:type="spellEnd"/>
      <w:r w:rsidRPr="00E52474">
        <w:rPr>
          <w:rFonts w:ascii="Times New Roman" w:hAnsi="Times New Roman" w:cs="Times New Roman"/>
        </w:rPr>
        <w:t xml:space="preserve"> information as erasing is less effective in the induction of the misinformation effect than changing (</w:t>
      </w:r>
      <w:proofErr w:type="spellStart"/>
      <w:r w:rsidRPr="00E52474">
        <w:rPr>
          <w:rFonts w:ascii="Times New Roman" w:hAnsi="Times New Roman" w:cs="Times New Roman"/>
        </w:rPr>
        <w:t>Pezdek</w:t>
      </w:r>
      <w:proofErr w:type="spellEnd"/>
      <w:r w:rsidRPr="00E52474">
        <w:rPr>
          <w:rFonts w:ascii="Times New Roman" w:hAnsi="Times New Roman" w:cs="Times New Roman"/>
        </w:rPr>
        <w:t xml:space="preserve"> &amp; Roe, 1997). </w:t>
      </w:r>
      <w:r w:rsidRPr="009C5DE5">
        <w:rPr>
          <w:rFonts w:ascii="Times New Roman" w:hAnsi="Times New Roman" w:cs="Times New Roman"/>
        </w:rPr>
        <w:t xml:space="preserve"> To test for participants’ memory of the original event, a 22-item pen and paper</w:t>
      </w:r>
      <w:r w:rsidRPr="009C5DE5" w:rsidDel="0046297E">
        <w:rPr>
          <w:rFonts w:ascii="Times New Roman" w:hAnsi="Times New Roman" w:cs="Times New Roman"/>
        </w:rPr>
        <w:t xml:space="preserve"> </w:t>
      </w:r>
      <w:r w:rsidRPr="009C5DE5">
        <w:rPr>
          <w:rFonts w:ascii="Times New Roman" w:hAnsi="Times New Roman" w:cs="Times New Roman"/>
        </w:rPr>
        <w:t xml:space="preserve">questionnaire with a two-alternative forced choice was used. The questionnaire contained eleven filler questions which were not relevant for the experimental manipulation and eleven critical items (e.g. How did the main character get rid of the gun? A. He threw it into a trash bin, B. He threw it out of </w:t>
      </w:r>
      <w:r w:rsidRPr="009C5DE5">
        <w:rPr>
          <w:rFonts w:ascii="Times New Roman" w:hAnsi="Times New Roman" w:cs="Times New Roman"/>
        </w:rPr>
        <w:lastRenderedPageBreak/>
        <w:t>a window). As a filler task, a Polish adaptation of the Squire Subjective Memory Questionnaire (Squire, Wetzel</w:t>
      </w:r>
      <w:r>
        <w:rPr>
          <w:rFonts w:ascii="Times New Roman" w:hAnsi="Times New Roman" w:cs="Times New Roman"/>
        </w:rPr>
        <w:t>,</w:t>
      </w:r>
      <w:r w:rsidRPr="009C5DE5">
        <w:rPr>
          <w:rFonts w:ascii="Times New Roman" w:hAnsi="Times New Roman" w:cs="Times New Roman"/>
        </w:rPr>
        <w:t xml:space="preserve"> &amp; Slater, 1979) was used (</w:t>
      </w:r>
      <w:proofErr w:type="spellStart"/>
      <w:r w:rsidRPr="009C5DE5">
        <w:rPr>
          <w:rFonts w:ascii="Times New Roman" w:hAnsi="Times New Roman" w:cs="Times New Roman"/>
        </w:rPr>
        <w:t>Kuczek</w:t>
      </w:r>
      <w:proofErr w:type="spellEnd"/>
      <w:r w:rsidRPr="009C5DE5">
        <w:rPr>
          <w:rFonts w:ascii="Times New Roman" w:hAnsi="Times New Roman" w:cs="Times New Roman"/>
        </w:rPr>
        <w:t xml:space="preserve">, </w:t>
      </w:r>
      <w:proofErr w:type="spellStart"/>
      <w:r w:rsidRPr="009C5DE5">
        <w:rPr>
          <w:rFonts w:ascii="Times New Roman" w:hAnsi="Times New Roman" w:cs="Times New Roman"/>
        </w:rPr>
        <w:t>Szpitalak</w:t>
      </w:r>
      <w:proofErr w:type="spellEnd"/>
      <w:r>
        <w:rPr>
          <w:rFonts w:ascii="Times New Roman" w:hAnsi="Times New Roman" w:cs="Times New Roman"/>
        </w:rPr>
        <w:t>,</w:t>
      </w:r>
      <w:r w:rsidRPr="009C5DE5">
        <w:rPr>
          <w:rFonts w:ascii="Times New Roman" w:hAnsi="Times New Roman" w:cs="Times New Roman"/>
        </w:rPr>
        <w:t xml:space="preserve"> &amp; </w:t>
      </w:r>
      <w:proofErr w:type="spellStart"/>
      <w:r w:rsidRPr="009C5DE5">
        <w:rPr>
          <w:rFonts w:ascii="Times New Roman" w:hAnsi="Times New Roman" w:cs="Times New Roman"/>
        </w:rPr>
        <w:t>Polczyk</w:t>
      </w:r>
      <w:proofErr w:type="spellEnd"/>
      <w:r w:rsidRPr="009C5DE5">
        <w:rPr>
          <w:rFonts w:ascii="Times New Roman" w:hAnsi="Times New Roman" w:cs="Times New Roman"/>
        </w:rPr>
        <w:t>, 2016).</w:t>
      </w:r>
    </w:p>
    <w:p w14:paraId="39BE3923" w14:textId="77777777" w:rsidR="00C501B5" w:rsidRPr="009C5DE5" w:rsidRDefault="00C501B5" w:rsidP="00C501B5">
      <w:pPr>
        <w:spacing w:line="480" w:lineRule="auto"/>
        <w:ind w:firstLine="709"/>
        <w:jc w:val="both"/>
        <w:rPr>
          <w:rFonts w:ascii="Times New Roman" w:hAnsi="Times New Roman" w:cs="Times New Roman"/>
          <w:b/>
          <w:i/>
        </w:rPr>
      </w:pPr>
      <w:r w:rsidRPr="009C5DE5">
        <w:rPr>
          <w:rFonts w:ascii="Times New Roman" w:hAnsi="Times New Roman" w:cs="Times New Roman"/>
        </w:rPr>
        <w:t xml:space="preserve">A 2 Placebo (Present, Not Present) </w:t>
      </w:r>
      <w:r w:rsidRPr="00E52474">
        <w:rPr>
          <w:rFonts w:ascii="Times New Roman" w:hAnsi="Times New Roman" w:cs="Times New Roman"/>
        </w:rPr>
        <w:t>×</w:t>
      </w:r>
      <w:r w:rsidRPr="009C5DE5">
        <w:rPr>
          <w:rFonts w:ascii="Times New Roman" w:hAnsi="Times New Roman" w:cs="Times New Roman"/>
        </w:rPr>
        <w:t xml:space="preserve"> 2 Narrative (Misleading, Correct) mixed study design was applied. Groups were as described: </w:t>
      </w:r>
      <w:r w:rsidRPr="009C5DE5">
        <w:rPr>
          <w:rFonts w:ascii="Times New Roman" w:eastAsia="Times New Roman" w:hAnsi="Times New Roman" w:cs="Times New Roman"/>
        </w:rPr>
        <w:t xml:space="preserve">misinformation with placebo, misinformation without placebo, </w:t>
      </w:r>
      <w:r w:rsidRPr="00E52474">
        <w:rPr>
          <w:rFonts w:ascii="Times New Roman" w:eastAsia="Times New Roman" w:hAnsi="Times New Roman" w:cs="Times New Roman"/>
        </w:rPr>
        <w:t>correct placebo (without misinformation)</w:t>
      </w:r>
      <w:r w:rsidRPr="009C5DE5">
        <w:rPr>
          <w:rFonts w:ascii="Times New Roman" w:eastAsia="Times New Roman" w:hAnsi="Times New Roman" w:cs="Times New Roman"/>
        </w:rPr>
        <w:t xml:space="preserve"> and control group (without placebo and misinformation). In general, the procedure was similar among all groups. </w:t>
      </w:r>
      <w:r w:rsidRPr="009C5DE5">
        <w:rPr>
          <w:rFonts w:ascii="Times New Roman" w:hAnsi="Times New Roman" w:cs="Times New Roman"/>
        </w:rPr>
        <w:t>At the beginning of the experiment, participants from groups with placebo drank 100 ml of placebo. They were told that they were drinking water mixed with caffeine, which could influence their memory skills. They were also asked to wait for three minutes to let the caffeine take effect. Meanwhile, participants were instructed about the next steps of the study. In groups without placebo at the beginning of experiment, participants were instructed about the steps of the study instead of drinking a placebo. The next steps of the procedure were the same among all groups. The short action movie clip (the original event) was shown with the use of a projector, preceded by the following instruction: “Now, we will see a short action movie clip which will take about three minutes. Please try to remember as many details as possible”. Next, participants did a 10-min. filler task and then read a short narrative (</w:t>
      </w:r>
      <w:proofErr w:type="spellStart"/>
      <w:r w:rsidRPr="009C5DE5">
        <w:rPr>
          <w:rFonts w:ascii="Times New Roman" w:hAnsi="Times New Roman" w:cs="Times New Roman"/>
        </w:rPr>
        <w:t>postevent</w:t>
      </w:r>
      <w:proofErr w:type="spellEnd"/>
      <w:r w:rsidRPr="009C5DE5">
        <w:rPr>
          <w:rFonts w:ascii="Times New Roman" w:hAnsi="Times New Roman" w:cs="Times New Roman"/>
        </w:rPr>
        <w:t xml:space="preserve"> information) which either contained eleven misleading details (in misinformation with placebo group and misinformation without placebo group), or which did not contain any misleading details (in</w:t>
      </w:r>
      <w:r>
        <w:rPr>
          <w:rFonts w:ascii="Times New Roman" w:hAnsi="Times New Roman" w:cs="Times New Roman"/>
        </w:rPr>
        <w:t xml:space="preserve"> correct </w:t>
      </w:r>
      <w:r w:rsidRPr="009C5DE5">
        <w:rPr>
          <w:rFonts w:ascii="Times New Roman" w:hAnsi="Times New Roman" w:cs="Times New Roman"/>
        </w:rPr>
        <w:t>placebo group and control group). Then, without any break or a filler task they took a 22-item, two-alternative forced choice questionnaire using pen and paper. They were forced to choose between details shown in the movie clip and the misleading details contained in the narrative they had read. When the study was completed, the participants were fully debriefed.</w:t>
      </w:r>
    </w:p>
    <w:p w14:paraId="7B9E6788" w14:textId="3AEF6449" w:rsidR="00171D8D" w:rsidRPr="005F6033" w:rsidRDefault="00171D8D" w:rsidP="006D7C10">
      <w:pPr>
        <w:spacing w:line="360" w:lineRule="auto"/>
        <w:jc w:val="both"/>
        <w:rPr>
          <w:rFonts w:ascii="Times New Roman" w:hAnsi="Times New Roman" w:cs="Times New Roman"/>
          <w:b/>
          <w:i/>
        </w:rPr>
      </w:pPr>
      <w:r w:rsidRPr="005F6033">
        <w:rPr>
          <w:rFonts w:ascii="Times New Roman" w:hAnsi="Times New Roman" w:cs="Times New Roman"/>
          <w:b/>
          <w:i/>
        </w:rPr>
        <w:lastRenderedPageBreak/>
        <w:t xml:space="preserve">Statistical </w:t>
      </w:r>
      <w:r w:rsidR="00F10C1B" w:rsidRPr="005F6033">
        <w:rPr>
          <w:rFonts w:ascii="Times New Roman" w:hAnsi="Times New Roman" w:cs="Times New Roman"/>
          <w:b/>
          <w:i/>
        </w:rPr>
        <w:t>A</w:t>
      </w:r>
      <w:r w:rsidRPr="005F6033">
        <w:rPr>
          <w:rFonts w:ascii="Times New Roman" w:hAnsi="Times New Roman" w:cs="Times New Roman"/>
          <w:b/>
          <w:i/>
        </w:rPr>
        <w:t>nalyses</w:t>
      </w:r>
    </w:p>
    <w:p w14:paraId="4A36CADA" w14:textId="77777777" w:rsidR="00C501B5" w:rsidRPr="009C5DE5" w:rsidRDefault="00C501B5" w:rsidP="00C501B5">
      <w:pPr>
        <w:spacing w:line="480" w:lineRule="auto"/>
        <w:ind w:firstLine="709"/>
        <w:jc w:val="both"/>
        <w:rPr>
          <w:rFonts w:ascii="Times New Roman" w:hAnsi="Times New Roman" w:cs="Times New Roman"/>
        </w:rPr>
      </w:pPr>
      <w:r w:rsidRPr="009C5DE5">
        <w:rPr>
          <w:rFonts w:ascii="Times New Roman" w:hAnsi="Times New Roman" w:cs="Times New Roman"/>
        </w:rPr>
        <w:t>Statistical analysis was conducted with IBM SPSS Statistics 24. Two-way analysis of variance was used with a significance level of 5%. This was followed by planned comparison tests between the results of the misinformation with placebo, misinformation without placebo,</w:t>
      </w:r>
      <w:r>
        <w:rPr>
          <w:rFonts w:ascii="Times New Roman" w:hAnsi="Times New Roman" w:cs="Times New Roman"/>
        </w:rPr>
        <w:t xml:space="preserve"> correct placebo</w:t>
      </w:r>
      <w:r w:rsidRPr="009C5DE5">
        <w:rPr>
          <w:rFonts w:ascii="Times New Roman" w:hAnsi="Times New Roman" w:cs="Times New Roman"/>
        </w:rPr>
        <w:t xml:space="preserve"> and control groups. The dependent variable (memory of the original event) was calculated based on the score of correct answers for critical items in the questionnaire (Table 1).</w:t>
      </w:r>
    </w:p>
    <w:p w14:paraId="455A6488" w14:textId="77777777" w:rsidR="008E6DBB"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Results</w:t>
      </w:r>
    </w:p>
    <w:p w14:paraId="04C3C60A" w14:textId="4418B552" w:rsidR="00F5448D" w:rsidRPr="008A4F16" w:rsidRDefault="00C501B5" w:rsidP="00C501B5">
      <w:pPr>
        <w:spacing w:line="480" w:lineRule="auto"/>
        <w:ind w:firstLine="709"/>
        <w:jc w:val="both"/>
        <w:rPr>
          <w:rFonts w:ascii="Times New Roman" w:hAnsi="Times New Roman" w:cs="Times New Roman"/>
        </w:rPr>
      </w:pPr>
      <w:r w:rsidRPr="009C5DE5">
        <w:rPr>
          <w:rFonts w:ascii="Times New Roman" w:hAnsi="Times New Roman" w:cs="Times New Roman"/>
        </w:rPr>
        <w:t>A statistically significant main effect of narrative was found (</w:t>
      </w:r>
      <w:r w:rsidRPr="009C5DE5">
        <w:rPr>
          <w:rFonts w:ascii="Times New Roman" w:hAnsi="Times New Roman" w:cs="Times New Roman"/>
          <w:i/>
        </w:rPr>
        <w:t>F</w:t>
      </w:r>
      <w:r w:rsidRPr="009C5DE5">
        <w:rPr>
          <w:rFonts w:ascii="Times New Roman" w:hAnsi="Times New Roman" w:cs="Times New Roman"/>
          <w:vertAlign w:val="subscript"/>
        </w:rPr>
        <w:t>(1, 119)</w:t>
      </w:r>
      <w:r w:rsidRPr="009C5DE5">
        <w:rPr>
          <w:rFonts w:ascii="Times New Roman" w:hAnsi="Times New Roman" w:cs="Times New Roman"/>
        </w:rPr>
        <w:t xml:space="preserve"> = 7.91, </w:t>
      </w:r>
      <w:r w:rsidRPr="009C5DE5">
        <w:rPr>
          <w:rFonts w:ascii="Times New Roman" w:hAnsi="Times New Roman" w:cs="Times New Roman"/>
          <w:i/>
        </w:rPr>
        <w:t>p</w:t>
      </w:r>
      <w:r w:rsidRPr="009C5DE5">
        <w:rPr>
          <w:rFonts w:ascii="Times New Roman" w:hAnsi="Times New Roman" w:cs="Times New Roman"/>
        </w:rPr>
        <w:t xml:space="preserve"> &lt; 0.01, η</w:t>
      </w:r>
      <w:r w:rsidRPr="009C5DE5">
        <w:rPr>
          <w:rFonts w:ascii="Times New Roman" w:hAnsi="Times New Roman" w:cs="Times New Roman"/>
          <w:vertAlign w:val="superscript"/>
        </w:rPr>
        <w:t xml:space="preserve">2 </w:t>
      </w:r>
      <w:r w:rsidRPr="009C5DE5">
        <w:rPr>
          <w:rFonts w:ascii="Times New Roman" w:hAnsi="Times New Roman" w:cs="Times New Roman"/>
        </w:rPr>
        <w:t>= 0.06). Figure 1 shows that participants who read the narrative which did not contain misleading details gave more correct answers to critical questions in the questionnaire than participants who read the narrative which contained misleading details. No significant main effect of placebo was found (</w:t>
      </w:r>
      <w:r w:rsidRPr="009C5DE5">
        <w:rPr>
          <w:rFonts w:ascii="Times New Roman" w:hAnsi="Times New Roman" w:cs="Times New Roman"/>
          <w:i/>
        </w:rPr>
        <w:t>F</w:t>
      </w:r>
      <w:r w:rsidRPr="009C5DE5">
        <w:rPr>
          <w:rFonts w:ascii="Times New Roman" w:hAnsi="Times New Roman" w:cs="Times New Roman"/>
          <w:vertAlign w:val="subscript"/>
        </w:rPr>
        <w:t xml:space="preserve">(1, 119) </w:t>
      </w:r>
      <w:r w:rsidRPr="009C5DE5">
        <w:rPr>
          <w:rFonts w:ascii="Times New Roman" w:hAnsi="Times New Roman" w:cs="Times New Roman"/>
        </w:rPr>
        <w:t xml:space="preserve">= 0.76, </w:t>
      </w:r>
      <w:r w:rsidRPr="009C5DE5">
        <w:rPr>
          <w:rFonts w:ascii="Times New Roman" w:hAnsi="Times New Roman" w:cs="Times New Roman"/>
          <w:i/>
        </w:rPr>
        <w:t>p</w:t>
      </w:r>
      <w:r w:rsidRPr="009C5DE5">
        <w:rPr>
          <w:rFonts w:ascii="Times New Roman" w:hAnsi="Times New Roman" w:cs="Times New Roman"/>
        </w:rPr>
        <w:t xml:space="preserve"> &gt; 0.05, η</w:t>
      </w:r>
      <w:r w:rsidRPr="009C5DE5">
        <w:rPr>
          <w:rFonts w:ascii="Times New Roman" w:hAnsi="Times New Roman" w:cs="Times New Roman"/>
          <w:vertAlign w:val="superscript"/>
        </w:rPr>
        <w:t>2</w:t>
      </w:r>
      <w:r w:rsidRPr="009C5DE5">
        <w:rPr>
          <w:rFonts w:ascii="Times New Roman" w:hAnsi="Times New Roman" w:cs="Times New Roman"/>
        </w:rPr>
        <w:t xml:space="preserve"> = 0.006), therefore it seems that the placebo did not improve participants’ memory of the original event. However, a statistically significant interaction effect between placebo and narrative was found (</w:t>
      </w:r>
      <w:r w:rsidRPr="009C5DE5">
        <w:rPr>
          <w:rFonts w:ascii="Times New Roman" w:hAnsi="Times New Roman" w:cs="Times New Roman"/>
          <w:i/>
        </w:rPr>
        <w:t>F</w:t>
      </w:r>
      <w:r w:rsidRPr="009C5DE5">
        <w:rPr>
          <w:rFonts w:ascii="Times New Roman" w:hAnsi="Times New Roman" w:cs="Times New Roman"/>
          <w:vertAlign w:val="subscript"/>
        </w:rPr>
        <w:t xml:space="preserve">(1, 119) </w:t>
      </w:r>
      <w:r w:rsidRPr="009C5DE5">
        <w:rPr>
          <w:rFonts w:ascii="Times New Roman" w:hAnsi="Times New Roman" w:cs="Times New Roman"/>
        </w:rPr>
        <w:t xml:space="preserve">= 8.53, </w:t>
      </w:r>
      <w:r w:rsidRPr="009C5DE5">
        <w:rPr>
          <w:rFonts w:ascii="Times New Roman" w:hAnsi="Times New Roman" w:cs="Times New Roman"/>
          <w:i/>
        </w:rPr>
        <w:t>p</w:t>
      </w:r>
      <w:r w:rsidRPr="009C5DE5">
        <w:rPr>
          <w:rFonts w:ascii="Times New Roman" w:hAnsi="Times New Roman" w:cs="Times New Roman"/>
        </w:rPr>
        <w:t xml:space="preserve"> &lt; 0.01, η</w:t>
      </w:r>
      <w:r w:rsidRPr="009C5DE5">
        <w:rPr>
          <w:rFonts w:ascii="Times New Roman" w:hAnsi="Times New Roman" w:cs="Times New Roman"/>
          <w:vertAlign w:val="superscript"/>
        </w:rPr>
        <w:t>2</w:t>
      </w:r>
      <w:r w:rsidRPr="009C5DE5">
        <w:rPr>
          <w:rFonts w:ascii="Times New Roman" w:hAnsi="Times New Roman" w:cs="Times New Roman"/>
        </w:rPr>
        <w:t xml:space="preserve"> = 0.06). The planned comparisons test between misinformation without placebo group and control group </w:t>
      </w:r>
      <w:r w:rsidRPr="009C5DE5">
        <w:rPr>
          <w:rFonts w:ascii="Times New Roman" w:eastAsia="Times New Roman" w:hAnsi="Times New Roman" w:cs="Times New Roman"/>
        </w:rPr>
        <w:t>(without placebo and misinformation)</w:t>
      </w:r>
      <w:r w:rsidRPr="009C5DE5">
        <w:rPr>
          <w:rFonts w:ascii="Times New Roman" w:hAnsi="Times New Roman" w:cs="Times New Roman"/>
        </w:rPr>
        <w:t xml:space="preserve"> revealed that there was a statistically significant difference between these groups in the number of correct answers for critical items (</w:t>
      </w:r>
      <w:r w:rsidRPr="009C5DE5">
        <w:rPr>
          <w:rFonts w:ascii="Times New Roman" w:hAnsi="Times New Roman" w:cs="Times New Roman"/>
          <w:i/>
        </w:rPr>
        <w:t>t</w:t>
      </w:r>
      <w:r w:rsidRPr="009C5DE5">
        <w:rPr>
          <w:rFonts w:ascii="Times New Roman" w:hAnsi="Times New Roman" w:cs="Times New Roman"/>
        </w:rPr>
        <w:t xml:space="preserve">(61) = -4.01, </w:t>
      </w:r>
      <w:r w:rsidRPr="009C5DE5">
        <w:rPr>
          <w:rFonts w:ascii="Times New Roman" w:hAnsi="Times New Roman" w:cs="Times New Roman"/>
          <w:i/>
        </w:rPr>
        <w:t>p</w:t>
      </w:r>
      <w:r w:rsidRPr="009C5DE5">
        <w:rPr>
          <w:rFonts w:ascii="Times New Roman" w:hAnsi="Times New Roman" w:cs="Times New Roman"/>
        </w:rPr>
        <w:t xml:space="preserve"> &lt; 0.001, </w:t>
      </w:r>
      <w:r w:rsidRPr="009C5DE5">
        <w:rPr>
          <w:rFonts w:ascii="Times New Roman" w:hAnsi="Times New Roman" w:cs="Times New Roman"/>
          <w:i/>
        </w:rPr>
        <w:t>d</w:t>
      </w:r>
      <w:r w:rsidRPr="009C5DE5">
        <w:rPr>
          <w:rFonts w:ascii="Times New Roman" w:hAnsi="Times New Roman" w:cs="Times New Roman"/>
        </w:rPr>
        <w:t xml:space="preserve"> = 1.12), i.e. the misinformation effect was found. Similarly, the planned comparisons test between misinformation with placebo and control groups revealed that there was a statistically significant difference between these groups in the number of correct answers for critical items </w:t>
      </w:r>
      <w:r w:rsidRPr="0022385C">
        <w:rPr>
          <w:rFonts w:ascii="Times New Roman" w:hAnsi="Times New Roman" w:cs="Times New Roman"/>
        </w:rPr>
        <w:t>(</w:t>
      </w:r>
      <w:r w:rsidRPr="0022385C">
        <w:rPr>
          <w:rFonts w:ascii="Times New Roman" w:hAnsi="Times New Roman" w:cs="Times New Roman"/>
          <w:i/>
        </w:rPr>
        <w:t>t</w:t>
      </w:r>
      <w:r w:rsidRPr="0022385C">
        <w:rPr>
          <w:rFonts w:ascii="Times New Roman" w:hAnsi="Times New Roman" w:cs="Times New Roman"/>
        </w:rPr>
        <w:t xml:space="preserve">(58) = -3.135, </w:t>
      </w:r>
      <w:r w:rsidRPr="0022385C">
        <w:rPr>
          <w:rFonts w:ascii="Times New Roman" w:hAnsi="Times New Roman" w:cs="Times New Roman"/>
          <w:i/>
        </w:rPr>
        <w:t>p</w:t>
      </w:r>
      <w:r w:rsidRPr="0022385C">
        <w:rPr>
          <w:rFonts w:ascii="Times New Roman" w:hAnsi="Times New Roman" w:cs="Times New Roman"/>
        </w:rPr>
        <w:t xml:space="preserve"> &lt; 0.01, </w:t>
      </w:r>
      <w:r w:rsidRPr="0022385C">
        <w:rPr>
          <w:rFonts w:ascii="Times New Roman" w:hAnsi="Times New Roman" w:cs="Times New Roman"/>
          <w:i/>
        </w:rPr>
        <w:t>d</w:t>
      </w:r>
      <w:r w:rsidRPr="0022385C">
        <w:rPr>
          <w:rFonts w:ascii="Times New Roman" w:hAnsi="Times New Roman" w:cs="Times New Roman"/>
        </w:rPr>
        <w:t xml:space="preserve"> = 0.8232), i.e. the misinformation effect was also found. Also, the planned comparison test between correct placebo group and control group revealed that there was a statistically significant difference between these groups in the number of correct answers for critical </w:t>
      </w:r>
      <w:r w:rsidRPr="0022385C">
        <w:rPr>
          <w:rFonts w:ascii="Times New Roman" w:hAnsi="Times New Roman" w:cs="Times New Roman"/>
        </w:rPr>
        <w:lastRenderedPageBreak/>
        <w:t>items (</w:t>
      </w:r>
      <w:r w:rsidRPr="0022385C">
        <w:rPr>
          <w:rFonts w:ascii="Times New Roman" w:hAnsi="Times New Roman" w:cs="Times New Roman"/>
          <w:i/>
        </w:rPr>
        <w:t>t</w:t>
      </w:r>
      <w:r w:rsidRPr="0022385C">
        <w:rPr>
          <w:rFonts w:ascii="Times New Roman" w:hAnsi="Times New Roman" w:cs="Times New Roman"/>
        </w:rPr>
        <w:t xml:space="preserve">(58) = -3.134, </w:t>
      </w:r>
      <w:r w:rsidRPr="0022385C">
        <w:rPr>
          <w:rFonts w:ascii="Times New Roman" w:hAnsi="Times New Roman" w:cs="Times New Roman"/>
          <w:i/>
        </w:rPr>
        <w:t>p</w:t>
      </w:r>
      <w:r w:rsidRPr="0022385C">
        <w:rPr>
          <w:rFonts w:ascii="Times New Roman" w:hAnsi="Times New Roman" w:cs="Times New Roman"/>
        </w:rPr>
        <w:t xml:space="preserve"> &lt; 0.01, </w:t>
      </w:r>
      <w:r w:rsidRPr="0022385C">
        <w:rPr>
          <w:rFonts w:ascii="Times New Roman" w:hAnsi="Times New Roman" w:cs="Times New Roman"/>
          <w:i/>
        </w:rPr>
        <w:t>d</w:t>
      </w:r>
      <w:r w:rsidRPr="0022385C">
        <w:rPr>
          <w:rFonts w:ascii="Times New Roman" w:hAnsi="Times New Roman" w:cs="Times New Roman"/>
        </w:rPr>
        <w:t xml:space="preserve"> = 0.8230), i.e.  participants in control group scored better than participants in correct placebo group</w:t>
      </w:r>
      <w:r>
        <w:rPr>
          <w:rFonts w:ascii="Times New Roman" w:hAnsi="Times New Roman" w:cs="Times New Roman"/>
        </w:rPr>
        <w:t>.</w:t>
      </w:r>
      <w:r w:rsidRPr="009C5DE5" w:rsidDel="0022385C">
        <w:rPr>
          <w:rFonts w:ascii="Times New Roman" w:hAnsi="Times New Roman" w:cs="Times New Roman"/>
        </w:rPr>
        <w:t xml:space="preserve"> </w:t>
      </w:r>
      <w:r w:rsidRPr="009C5DE5">
        <w:rPr>
          <w:rFonts w:ascii="Times New Roman" w:hAnsi="Times New Roman" w:cs="Times New Roman"/>
        </w:rPr>
        <w:t xml:space="preserve"> Figure 2 shows that participants who were administered the placebo and read the misleading narrative had a better memory of critical details of the original event than participants who read the misleading narrative but did not drink placebo. The planned comparisons test revealed that there was no statistically significant difference between these groups in the number of correct answers for critical items (</w:t>
      </w:r>
      <w:r w:rsidRPr="009C5DE5">
        <w:rPr>
          <w:rFonts w:ascii="Times New Roman" w:hAnsi="Times New Roman" w:cs="Times New Roman"/>
          <w:i/>
        </w:rPr>
        <w:t>t</w:t>
      </w:r>
      <w:r w:rsidRPr="009C5DE5">
        <w:rPr>
          <w:rFonts w:ascii="Times New Roman" w:hAnsi="Times New Roman" w:cs="Times New Roman"/>
        </w:rPr>
        <w:t xml:space="preserve">(61) = 1.3, </w:t>
      </w:r>
      <w:r w:rsidRPr="009C5DE5">
        <w:rPr>
          <w:rFonts w:ascii="Times New Roman" w:hAnsi="Times New Roman" w:cs="Times New Roman"/>
          <w:i/>
        </w:rPr>
        <w:t>p</w:t>
      </w:r>
      <w:r w:rsidRPr="009C5DE5">
        <w:rPr>
          <w:rFonts w:ascii="Times New Roman" w:hAnsi="Times New Roman" w:cs="Times New Roman"/>
        </w:rPr>
        <w:t xml:space="preserve"> &gt; 0.05, </w:t>
      </w:r>
      <w:r w:rsidRPr="009C5DE5">
        <w:rPr>
          <w:rFonts w:ascii="Times New Roman" w:hAnsi="Times New Roman" w:cs="Times New Roman"/>
          <w:i/>
        </w:rPr>
        <w:t>d</w:t>
      </w:r>
      <w:r w:rsidRPr="009C5DE5">
        <w:rPr>
          <w:rFonts w:ascii="Times New Roman" w:hAnsi="Times New Roman" w:cs="Times New Roman"/>
        </w:rPr>
        <w:t xml:space="preserve"> = 0.30). Participants from both the misinformation with placebo and the misinformation without placebo groups had worse memory of critical details of the original events than participants in the control group </w:t>
      </w:r>
      <w:r w:rsidRPr="009C5DE5">
        <w:rPr>
          <w:rFonts w:ascii="Times New Roman" w:eastAsia="Times New Roman" w:hAnsi="Times New Roman" w:cs="Times New Roman"/>
        </w:rPr>
        <w:t>(without placebo and misinformation)</w:t>
      </w:r>
      <w:r w:rsidRPr="009C5DE5">
        <w:rPr>
          <w:rFonts w:ascii="Times New Roman" w:hAnsi="Times New Roman" w:cs="Times New Roman"/>
        </w:rPr>
        <w:t xml:space="preserve">. </w:t>
      </w:r>
    </w:p>
    <w:p w14:paraId="7CACFEE2" w14:textId="7E3A8BAE" w:rsidR="004E7080" w:rsidRPr="008A4F16" w:rsidRDefault="008E6DBB" w:rsidP="006D7C10">
      <w:pPr>
        <w:spacing w:line="360" w:lineRule="auto"/>
        <w:jc w:val="both"/>
        <w:rPr>
          <w:rFonts w:ascii="Times New Roman" w:hAnsi="Times New Roman" w:cs="Times New Roman"/>
          <w:b/>
          <w:sz w:val="28"/>
          <w:szCs w:val="28"/>
        </w:rPr>
      </w:pPr>
      <w:r w:rsidRPr="008A4F16">
        <w:rPr>
          <w:rFonts w:ascii="Times New Roman" w:hAnsi="Times New Roman" w:cs="Times New Roman"/>
          <w:b/>
          <w:sz w:val="28"/>
          <w:szCs w:val="28"/>
        </w:rPr>
        <w:t>Discussion</w:t>
      </w:r>
    </w:p>
    <w:p w14:paraId="340EF615" w14:textId="255CEE66" w:rsidR="00A837E4" w:rsidRDefault="00C501B5" w:rsidP="00C501B5">
      <w:pPr>
        <w:spacing w:line="480" w:lineRule="auto"/>
        <w:ind w:firstLine="709"/>
        <w:jc w:val="both"/>
        <w:rPr>
          <w:rFonts w:ascii="Times New Roman" w:hAnsi="Times New Roman" w:cs="Times New Roman"/>
        </w:rPr>
      </w:pPr>
      <w:r w:rsidRPr="009C5DE5">
        <w:rPr>
          <w:rFonts w:ascii="Times New Roman" w:hAnsi="Times New Roman" w:cs="Times New Roman"/>
        </w:rPr>
        <w:t xml:space="preserve">Participants who had read the narrative with misleading details answered less correctly to critical items in the questionnaire than participants who had read the narrative without misleading details. Thus, the misinformation effect was found; this is in line with many previous studies in which the misinformation effect was induced with the three-stage procedure (Loftus, 1975; Loftus et al., 1978; </w:t>
      </w:r>
      <w:proofErr w:type="spellStart"/>
      <w:r w:rsidRPr="009C5DE5">
        <w:rPr>
          <w:rFonts w:ascii="Times New Roman" w:hAnsi="Times New Roman" w:cs="Times New Roman"/>
        </w:rPr>
        <w:t>Tousignant</w:t>
      </w:r>
      <w:proofErr w:type="spellEnd"/>
      <w:r w:rsidRPr="009C5DE5">
        <w:rPr>
          <w:rFonts w:ascii="Times New Roman" w:hAnsi="Times New Roman" w:cs="Times New Roman"/>
        </w:rPr>
        <w:t xml:space="preserve"> et al., 1986; Chambers &amp; Zaragoza, 2001). However, we did not find evidence that placebo reduced the misinformation effect. Regardless of whether they received the placebo or not, participants from both misinformed groups scored worse than the control group. Moreover, although participants who drank placebo and read the narrative with misleading details seemed to score better than those who were not administered placebo but who also read the narrative with misleading details (Fig. 2), this difference was not statistically significant. </w:t>
      </w:r>
      <w:r w:rsidRPr="00890745">
        <w:rPr>
          <w:rFonts w:ascii="Times New Roman" w:hAnsi="Times New Roman" w:cs="Times New Roman"/>
        </w:rPr>
        <w:t xml:space="preserve">Thus, it is concluded that placebo </w:t>
      </w:r>
      <w:r w:rsidRPr="00CD5E8B">
        <w:rPr>
          <w:rFonts w:ascii="Times New Roman" w:hAnsi="Times New Roman" w:cs="Times New Roman"/>
        </w:rPr>
        <w:t xml:space="preserve">administered in the guise of caffeine </w:t>
      </w:r>
      <w:r w:rsidRPr="00890745">
        <w:rPr>
          <w:rFonts w:ascii="Times New Roman" w:hAnsi="Times New Roman" w:cs="Times New Roman"/>
        </w:rPr>
        <w:t xml:space="preserve">might not </w:t>
      </w:r>
      <w:r w:rsidRPr="00B6721F">
        <w:rPr>
          <w:rFonts w:ascii="Times New Roman" w:hAnsi="Times New Roman" w:cs="Times New Roman"/>
        </w:rPr>
        <w:t>be enough to reduce the misinformation effect</w:t>
      </w:r>
      <w:r>
        <w:rPr>
          <w:rFonts w:ascii="Times New Roman" w:hAnsi="Times New Roman" w:cs="Times New Roman"/>
        </w:rPr>
        <w:t>,</w:t>
      </w:r>
      <w:r w:rsidRPr="00B6721F">
        <w:rPr>
          <w:rFonts w:ascii="Times New Roman" w:hAnsi="Times New Roman" w:cs="Times New Roman"/>
        </w:rPr>
        <w:t xml:space="preserve"> </w:t>
      </w:r>
      <w:r w:rsidRPr="0022385C">
        <w:rPr>
          <w:rFonts w:ascii="Times New Roman" w:hAnsi="Times New Roman" w:cs="Times New Roman"/>
        </w:rPr>
        <w:t xml:space="preserve">contrary to the results </w:t>
      </w:r>
      <w:r w:rsidRPr="0022385C">
        <w:rPr>
          <w:rFonts w:ascii="Times New Roman" w:hAnsi="Times New Roman" w:cs="Times New Roman"/>
        </w:rPr>
        <w:lastRenderedPageBreak/>
        <w:t>of previous studies in which placebos were administered as cognitive enhancing drugs (</w:t>
      </w:r>
      <w:proofErr w:type="spellStart"/>
      <w:r w:rsidRPr="0022385C">
        <w:rPr>
          <w:rFonts w:ascii="Times New Roman" w:hAnsi="Times New Roman" w:cs="Times New Roman"/>
        </w:rPr>
        <w:t>Clifasefi</w:t>
      </w:r>
      <w:proofErr w:type="spellEnd"/>
      <w:r w:rsidRPr="0022385C">
        <w:rPr>
          <w:rFonts w:ascii="Times New Roman" w:hAnsi="Times New Roman" w:cs="Times New Roman"/>
        </w:rPr>
        <w:t xml:space="preserve"> et al., 2007; Parker et al., 2008).</w:t>
      </w:r>
    </w:p>
    <w:p w14:paraId="6565039A" w14:textId="77777777" w:rsidR="00C501B5" w:rsidRDefault="00C501B5" w:rsidP="00C501B5">
      <w:pPr>
        <w:spacing w:line="480" w:lineRule="auto"/>
        <w:ind w:firstLine="709"/>
        <w:jc w:val="both"/>
        <w:rPr>
          <w:rFonts w:ascii="Times New Roman" w:hAnsi="Times New Roman" w:cs="Times New Roman"/>
        </w:rPr>
      </w:pPr>
      <w:r w:rsidRPr="009C5DE5">
        <w:rPr>
          <w:rFonts w:ascii="Times New Roman" w:hAnsi="Times New Roman" w:cs="Times New Roman"/>
        </w:rPr>
        <w:t xml:space="preserve">Kirsch and Lynn (1999) suggested that placebos make people behave in certain way which produces the effects they misattribute to the placebo. In other words, people adjust their behaviour to suggestions and expectations; they then attribute the effects of such behaviour to the action of the placebo. According to this account, placebo reduces the misinformation effect when people make behavioural adjustments to suggestions they have received and their expectations. Studies have proved the role of cognitive factors in the induction of the misinformation effect (Loftus, 2005). One of these cognitive factors is source monitoring, which is a set of processes involved in making attributions about the source and origin of information (Johnson, </w:t>
      </w:r>
      <w:proofErr w:type="spellStart"/>
      <w:r w:rsidRPr="009C5DE5">
        <w:rPr>
          <w:rFonts w:ascii="Times New Roman" w:hAnsi="Times New Roman" w:cs="Times New Roman"/>
        </w:rPr>
        <w:t>Hashtroudi</w:t>
      </w:r>
      <w:proofErr w:type="spellEnd"/>
      <w:r w:rsidRPr="009C5DE5">
        <w:rPr>
          <w:rFonts w:ascii="Times New Roman" w:hAnsi="Times New Roman" w:cs="Times New Roman"/>
        </w:rPr>
        <w:t xml:space="preserve">, &amp; Lindsay, 1993). This is a very important factor which helps people detect discrepancies between the original event they saw and the </w:t>
      </w:r>
      <w:proofErr w:type="spellStart"/>
      <w:r w:rsidRPr="009C5DE5">
        <w:rPr>
          <w:rFonts w:ascii="Times New Roman" w:hAnsi="Times New Roman" w:cs="Times New Roman"/>
        </w:rPr>
        <w:t>postevent</w:t>
      </w:r>
      <w:proofErr w:type="spellEnd"/>
      <w:r w:rsidRPr="009C5DE5">
        <w:rPr>
          <w:rFonts w:ascii="Times New Roman" w:hAnsi="Times New Roman" w:cs="Times New Roman"/>
        </w:rPr>
        <w:t xml:space="preserve"> narrative they read. Previous studies on placebo and the misinformation effect (</w:t>
      </w:r>
      <w:proofErr w:type="spellStart"/>
      <w:r w:rsidRPr="009C5DE5">
        <w:rPr>
          <w:rFonts w:ascii="Times New Roman" w:hAnsi="Times New Roman" w:cs="Times New Roman"/>
        </w:rPr>
        <w:t>Clifasefi</w:t>
      </w:r>
      <w:proofErr w:type="spellEnd"/>
      <w:r w:rsidRPr="009C5DE5">
        <w:rPr>
          <w:rFonts w:ascii="Times New Roman" w:hAnsi="Times New Roman" w:cs="Times New Roman"/>
        </w:rPr>
        <w:t xml:space="preserve"> et al., 2007; Parker et al., 2008) have suggested that better source monitoring was responsible for reducing the misinformation effect. Indeed, there is some evidence that improved source monitoring can reduce the misinformation effect (Chambers &amp; Zaragoza, 2001; Johnson et al., 1993). </w:t>
      </w:r>
      <w:r w:rsidRPr="00CA0D74">
        <w:rPr>
          <w:rFonts w:ascii="Times New Roman" w:hAnsi="Times New Roman" w:cs="Times New Roman"/>
        </w:rPr>
        <w:t>Based on the results of those studies we expected that administration of placebo in the guise of caffeine would increase participants’ attention, cognitive effort and their source monitoring processes.</w:t>
      </w:r>
    </w:p>
    <w:p w14:paraId="1BE99CA3" w14:textId="77777777" w:rsidR="00C501B5" w:rsidRPr="00DE29ED" w:rsidRDefault="00C501B5" w:rsidP="00C501B5">
      <w:pPr>
        <w:spacing w:line="480" w:lineRule="auto"/>
        <w:ind w:firstLine="709"/>
        <w:jc w:val="both"/>
        <w:rPr>
          <w:rFonts w:ascii="Times New Roman" w:hAnsi="Times New Roman" w:cs="Times New Roman"/>
        </w:rPr>
      </w:pPr>
      <w:r w:rsidRPr="009C5DE5">
        <w:rPr>
          <w:rFonts w:ascii="Times New Roman" w:hAnsi="Times New Roman" w:cs="Times New Roman"/>
        </w:rPr>
        <w:t>Our results contrast with previous studies which showed that placebo could reduce the misinformation effect (</w:t>
      </w:r>
      <w:proofErr w:type="spellStart"/>
      <w:r w:rsidRPr="009C5DE5">
        <w:rPr>
          <w:rFonts w:ascii="Times New Roman" w:hAnsi="Times New Roman" w:cs="Times New Roman"/>
        </w:rPr>
        <w:t>Clifasefi</w:t>
      </w:r>
      <w:proofErr w:type="spellEnd"/>
      <w:r w:rsidRPr="009C5DE5">
        <w:rPr>
          <w:rFonts w:ascii="Times New Roman" w:hAnsi="Times New Roman" w:cs="Times New Roman"/>
        </w:rPr>
        <w:t xml:space="preserve"> et al., 2007; Parker et al., 2008).</w:t>
      </w:r>
      <w:r>
        <w:rPr>
          <w:rFonts w:ascii="Times New Roman" w:hAnsi="Times New Roman" w:cs="Times New Roman"/>
        </w:rPr>
        <w:t xml:space="preserve"> </w:t>
      </w:r>
      <w:r w:rsidRPr="009C5DE5">
        <w:rPr>
          <w:rFonts w:ascii="Times New Roman" w:hAnsi="Times New Roman" w:cs="Times New Roman"/>
        </w:rPr>
        <w:t>In our study, placebo was administered in the guise of caffeine mixed with water, and participants were told that caffeine would improve their memory skills.</w:t>
      </w:r>
      <w:r>
        <w:rPr>
          <w:rFonts w:ascii="Times New Roman" w:hAnsi="Times New Roman" w:cs="Times New Roman"/>
        </w:rPr>
        <w:t xml:space="preserve"> We speculate that the suggestion used in our study was not strong enough to elicit expectations of </w:t>
      </w:r>
      <w:r>
        <w:rPr>
          <w:rFonts w:ascii="Times New Roman" w:hAnsi="Times New Roman" w:cs="Times New Roman"/>
        </w:rPr>
        <w:lastRenderedPageBreak/>
        <w:t>enhanced memory performance.</w:t>
      </w:r>
      <w:r w:rsidRPr="009C5DE5">
        <w:rPr>
          <w:rFonts w:ascii="Times New Roman" w:hAnsi="Times New Roman" w:cs="Times New Roman"/>
        </w:rPr>
        <w:t xml:space="preserve"> </w:t>
      </w:r>
      <w:r>
        <w:rPr>
          <w:rFonts w:ascii="Times New Roman" w:hAnsi="Times New Roman" w:cs="Times New Roman"/>
        </w:rPr>
        <w:t>S</w:t>
      </w:r>
      <w:r w:rsidRPr="009C5DE5">
        <w:rPr>
          <w:rFonts w:ascii="Times New Roman" w:hAnsi="Times New Roman" w:cs="Times New Roman"/>
        </w:rPr>
        <w:t xml:space="preserve">tronger suggestions were used in </w:t>
      </w:r>
      <w:r>
        <w:rPr>
          <w:rFonts w:ascii="Times New Roman" w:hAnsi="Times New Roman" w:cs="Times New Roman"/>
        </w:rPr>
        <w:t xml:space="preserve">previous </w:t>
      </w:r>
      <w:r w:rsidRPr="009C5DE5">
        <w:rPr>
          <w:rFonts w:ascii="Times New Roman" w:hAnsi="Times New Roman" w:cs="Times New Roman"/>
        </w:rPr>
        <w:t>studies</w:t>
      </w:r>
      <w:r>
        <w:rPr>
          <w:rFonts w:ascii="Times New Roman" w:hAnsi="Times New Roman" w:cs="Times New Roman"/>
        </w:rPr>
        <w:t>.</w:t>
      </w:r>
      <w:r w:rsidRPr="009C5DE5">
        <w:rPr>
          <w:rFonts w:ascii="Times New Roman" w:hAnsi="Times New Roman" w:cs="Times New Roman"/>
        </w:rPr>
        <w:t xml:space="preserve"> There are several features which make those suggestions stronger than in our study. First, in the previous studies placebo was used in the guise of sham drug R273, which enhances mental alertness and cognitive functioning. Participants were told that R273 is a very close “cousin” of </w:t>
      </w:r>
      <w:r>
        <w:rPr>
          <w:rFonts w:ascii="Times New Roman" w:hAnsi="Times New Roman" w:cs="Times New Roman"/>
        </w:rPr>
        <w:t xml:space="preserve">a </w:t>
      </w:r>
      <w:r w:rsidRPr="009C5DE5">
        <w:rPr>
          <w:rFonts w:ascii="Times New Roman" w:hAnsi="Times New Roman" w:cs="Times New Roman"/>
        </w:rPr>
        <w:t>similar drug which was used by U.S army radar operators and “significantly improves the ability to detect changes in the visual field and quickly and accurately distinguish enemy target signatures from simple environmental noise” (</w:t>
      </w:r>
      <w:proofErr w:type="spellStart"/>
      <w:r w:rsidRPr="009C5DE5">
        <w:rPr>
          <w:rFonts w:ascii="Times New Roman" w:hAnsi="Times New Roman" w:cs="Times New Roman"/>
        </w:rPr>
        <w:t>Clifasefi</w:t>
      </w:r>
      <w:proofErr w:type="spellEnd"/>
      <w:r w:rsidRPr="009C5DE5">
        <w:rPr>
          <w:rFonts w:ascii="Times New Roman" w:hAnsi="Times New Roman" w:cs="Times New Roman"/>
        </w:rPr>
        <w:t xml:space="preserve"> et al., 2007, p. 114). Second, participants were also weighed so the computer could “calculate” the proper dose for them. Third, the experimenter told participants that they might experience a variety of physical sensations. On the other hand, participants</w:t>
      </w:r>
      <w:r>
        <w:rPr>
          <w:rFonts w:ascii="Times New Roman" w:hAnsi="Times New Roman" w:cs="Times New Roman"/>
        </w:rPr>
        <w:t xml:space="preserve"> in our study</w:t>
      </w:r>
      <w:r w:rsidRPr="009C5DE5">
        <w:rPr>
          <w:rFonts w:ascii="Times New Roman" w:hAnsi="Times New Roman" w:cs="Times New Roman"/>
        </w:rPr>
        <w:t xml:space="preserve"> probably had some previous experiences with caffeine and some expectations about its effects on their cognitive skills.</w:t>
      </w:r>
      <w:r>
        <w:rPr>
          <w:rFonts w:ascii="Times New Roman" w:hAnsi="Times New Roman" w:cs="Times New Roman"/>
        </w:rPr>
        <w:t xml:space="preserve"> </w:t>
      </w:r>
      <w:r w:rsidRPr="00DE29ED">
        <w:rPr>
          <w:rFonts w:ascii="Times New Roman" w:hAnsi="Times New Roman" w:cs="Times New Roman"/>
        </w:rPr>
        <w:t>Moreover, usually caffeine is ingested in the form of coffee or caffeinated energy drinks, not in the form of caffeinated water. Thus, the form of placebo used might have decreased participants’ expectations on the effectiveness of the placebo.</w:t>
      </w:r>
      <w:r>
        <w:rPr>
          <w:rFonts w:ascii="Times New Roman" w:hAnsi="Times New Roman" w:cs="Times New Roman"/>
        </w:rPr>
        <w:t xml:space="preserve"> </w:t>
      </w:r>
      <w:r w:rsidRPr="009C5DE5">
        <w:rPr>
          <w:rFonts w:ascii="Times New Roman" w:hAnsi="Times New Roman" w:cs="Times New Roman"/>
        </w:rPr>
        <w:t xml:space="preserve">Thus, our suggestion might not have convinced them that caffeine would improve their memory skills. As a result, participants might not have adjusted their behaviour to the suggestion, i.e. they might have shifted from heuristic, quick source monitoring to more effortful, slower source monitoring (Chambers &amp; Zaragoza, 2001). In other words, our suggestion was </w:t>
      </w:r>
      <w:r>
        <w:rPr>
          <w:rFonts w:ascii="Times New Roman" w:hAnsi="Times New Roman" w:cs="Times New Roman"/>
        </w:rPr>
        <w:t>not strong enough</w:t>
      </w:r>
      <w:r w:rsidRPr="009C5DE5">
        <w:rPr>
          <w:rFonts w:ascii="Times New Roman" w:hAnsi="Times New Roman" w:cs="Times New Roman"/>
        </w:rPr>
        <w:t xml:space="preserve"> and insufficiently convincing to make participants focus more on the original event, process details from the movie clip and from the narrative in a more effortful and careful way, and detect discrepancies between them. In effect, they did not detect misleading information more easily, which did not prevent them from distorting their memories of the original event (</w:t>
      </w:r>
      <w:proofErr w:type="spellStart"/>
      <w:r w:rsidRPr="009C5DE5">
        <w:rPr>
          <w:rFonts w:ascii="Times New Roman" w:hAnsi="Times New Roman" w:cs="Times New Roman"/>
        </w:rPr>
        <w:t>Tousignant</w:t>
      </w:r>
      <w:proofErr w:type="spellEnd"/>
      <w:r w:rsidRPr="009C5DE5">
        <w:rPr>
          <w:rFonts w:ascii="Times New Roman" w:hAnsi="Times New Roman" w:cs="Times New Roman"/>
        </w:rPr>
        <w:t xml:space="preserve"> et al., 1986). </w:t>
      </w:r>
      <w:r w:rsidRPr="00DE29ED">
        <w:rPr>
          <w:rFonts w:ascii="Times New Roman" w:hAnsi="Times New Roman" w:cs="Times New Roman"/>
        </w:rPr>
        <w:t xml:space="preserve">Moreover, participants in control group scored better than participants in correct placebo group. </w:t>
      </w:r>
      <w:r w:rsidRPr="00DE29ED">
        <w:rPr>
          <w:rFonts w:ascii="Times New Roman" w:hAnsi="Times New Roman" w:cs="Times New Roman"/>
        </w:rPr>
        <w:lastRenderedPageBreak/>
        <w:t>We speculate that the suggestion we used might have not been strong enough to convince participants to make cognitive effort, not only to process details and detect discrepancies between them, but also to focus attention on remembering an original event.</w:t>
      </w:r>
    </w:p>
    <w:p w14:paraId="226EC869" w14:textId="77777777" w:rsidR="00C501B5" w:rsidRDefault="00C501B5" w:rsidP="00C501B5">
      <w:pPr>
        <w:spacing w:line="480" w:lineRule="auto"/>
        <w:ind w:firstLine="709"/>
        <w:jc w:val="both"/>
        <w:rPr>
          <w:rFonts w:ascii="Times New Roman" w:hAnsi="Times New Roman" w:cs="Times New Roman"/>
        </w:rPr>
      </w:pPr>
      <w:r>
        <w:rPr>
          <w:rFonts w:ascii="Times New Roman" w:hAnsi="Times New Roman" w:cs="Times New Roman"/>
        </w:rPr>
        <w:t>Our results are in line with other studies which show that s</w:t>
      </w:r>
      <w:r w:rsidRPr="00890745">
        <w:rPr>
          <w:rFonts w:ascii="Times New Roman" w:hAnsi="Times New Roman" w:cs="Times New Roman"/>
        </w:rPr>
        <w:t>uggestions which elicit low expectancies produce lower placebo effects than suggestions which produce strong expectancies (</w:t>
      </w:r>
      <w:proofErr w:type="spellStart"/>
      <w:r w:rsidRPr="00890745">
        <w:rPr>
          <w:rFonts w:ascii="Times New Roman" w:hAnsi="Times New Roman" w:cs="Times New Roman"/>
        </w:rPr>
        <w:t>Geers</w:t>
      </w:r>
      <w:proofErr w:type="spellEnd"/>
      <w:r w:rsidRPr="00890745">
        <w:rPr>
          <w:rFonts w:ascii="Times New Roman" w:hAnsi="Times New Roman" w:cs="Times New Roman"/>
        </w:rPr>
        <w:t xml:space="preserve">, Wellman, Fowler, </w:t>
      </w:r>
      <w:proofErr w:type="spellStart"/>
      <w:r w:rsidRPr="00890745">
        <w:rPr>
          <w:rFonts w:ascii="Times New Roman" w:hAnsi="Times New Roman" w:cs="Times New Roman"/>
        </w:rPr>
        <w:t>Rasinski</w:t>
      </w:r>
      <w:proofErr w:type="spellEnd"/>
      <w:r w:rsidRPr="00890745">
        <w:rPr>
          <w:rFonts w:ascii="Times New Roman" w:hAnsi="Times New Roman" w:cs="Times New Roman"/>
        </w:rPr>
        <w:t xml:space="preserve">, &amp; </w:t>
      </w:r>
      <w:proofErr w:type="spellStart"/>
      <w:r w:rsidRPr="00890745">
        <w:rPr>
          <w:rFonts w:ascii="Times New Roman" w:hAnsi="Times New Roman" w:cs="Times New Roman"/>
        </w:rPr>
        <w:t>Helfer</w:t>
      </w:r>
      <w:proofErr w:type="spellEnd"/>
      <w:r w:rsidRPr="00890745">
        <w:rPr>
          <w:rFonts w:ascii="Times New Roman" w:hAnsi="Times New Roman" w:cs="Times New Roman"/>
        </w:rPr>
        <w:t>, 2010; Price et al., 1999; Schneider et al., 2006) and very subtle suggestions are not enough to produce any placebo effect at all (</w:t>
      </w:r>
      <w:proofErr w:type="spellStart"/>
      <w:r w:rsidRPr="00890745">
        <w:rPr>
          <w:rFonts w:ascii="Times New Roman" w:hAnsi="Times New Roman" w:cs="Times New Roman"/>
        </w:rPr>
        <w:t>Geers</w:t>
      </w:r>
      <w:proofErr w:type="spellEnd"/>
      <w:r w:rsidRPr="00890745">
        <w:rPr>
          <w:rFonts w:ascii="Times New Roman" w:hAnsi="Times New Roman" w:cs="Times New Roman"/>
        </w:rPr>
        <w:t xml:space="preserve">, </w:t>
      </w:r>
      <w:proofErr w:type="spellStart"/>
      <w:r w:rsidRPr="00890745">
        <w:rPr>
          <w:rFonts w:ascii="Times New Roman" w:hAnsi="Times New Roman" w:cs="Times New Roman"/>
        </w:rPr>
        <w:t>Helfer</w:t>
      </w:r>
      <w:proofErr w:type="spellEnd"/>
      <w:r w:rsidRPr="00890745">
        <w:rPr>
          <w:rFonts w:ascii="Times New Roman" w:hAnsi="Times New Roman" w:cs="Times New Roman"/>
        </w:rPr>
        <w:t xml:space="preserve">, Weiland, &amp; </w:t>
      </w:r>
      <w:proofErr w:type="spellStart"/>
      <w:r w:rsidRPr="00890745">
        <w:rPr>
          <w:rFonts w:ascii="Times New Roman" w:hAnsi="Times New Roman" w:cs="Times New Roman"/>
        </w:rPr>
        <w:t>Kosbab</w:t>
      </w:r>
      <w:proofErr w:type="spellEnd"/>
      <w:r w:rsidRPr="00890745">
        <w:rPr>
          <w:rFonts w:ascii="Times New Roman" w:hAnsi="Times New Roman" w:cs="Times New Roman"/>
        </w:rPr>
        <w:t xml:space="preserve">, 2006; Rosen, Kirsch, </w:t>
      </w:r>
      <w:proofErr w:type="spellStart"/>
      <w:r w:rsidRPr="00890745">
        <w:rPr>
          <w:rFonts w:ascii="Times New Roman" w:hAnsi="Times New Roman" w:cs="Times New Roman"/>
        </w:rPr>
        <w:t>Kaptchuk</w:t>
      </w:r>
      <w:proofErr w:type="spellEnd"/>
      <w:r w:rsidRPr="00890745">
        <w:rPr>
          <w:rFonts w:ascii="Times New Roman" w:hAnsi="Times New Roman" w:cs="Times New Roman"/>
        </w:rPr>
        <w:t>, Ingvar, &amp; Jensen, 2017).</w:t>
      </w:r>
      <w:r>
        <w:rPr>
          <w:rFonts w:ascii="Times New Roman" w:hAnsi="Times New Roman" w:cs="Times New Roman"/>
        </w:rPr>
        <w:t xml:space="preserve"> We speculate that if we had used as strong a suggestion as in previous studies </w:t>
      </w:r>
      <w:r w:rsidRPr="009C5DE5">
        <w:rPr>
          <w:rFonts w:ascii="Times New Roman" w:hAnsi="Times New Roman" w:cs="Times New Roman"/>
        </w:rPr>
        <w:t>(</w:t>
      </w:r>
      <w:proofErr w:type="spellStart"/>
      <w:r w:rsidRPr="009C5DE5">
        <w:rPr>
          <w:rFonts w:ascii="Times New Roman" w:hAnsi="Times New Roman" w:cs="Times New Roman"/>
        </w:rPr>
        <w:t>Clifasefi</w:t>
      </w:r>
      <w:proofErr w:type="spellEnd"/>
      <w:r w:rsidRPr="009C5DE5">
        <w:rPr>
          <w:rFonts w:ascii="Times New Roman" w:hAnsi="Times New Roman" w:cs="Times New Roman"/>
        </w:rPr>
        <w:t xml:space="preserve"> et al., 2007; Parker et al., 2008)</w:t>
      </w:r>
      <w:r>
        <w:rPr>
          <w:rFonts w:ascii="Times New Roman" w:hAnsi="Times New Roman" w:cs="Times New Roman"/>
        </w:rPr>
        <w:t xml:space="preserve">, </w:t>
      </w:r>
      <w:r w:rsidRPr="00DE29ED">
        <w:rPr>
          <w:rFonts w:ascii="Times New Roman" w:hAnsi="Times New Roman" w:cs="Times New Roman"/>
        </w:rPr>
        <w:t xml:space="preserve">the placebo in the guise of caffeine might have been enough to reduce the misinformation effect. </w:t>
      </w:r>
    </w:p>
    <w:p w14:paraId="21E3F7A3" w14:textId="441F00A2" w:rsidR="007A4F21" w:rsidRPr="008A4F16" w:rsidRDefault="00C501B5" w:rsidP="00C501B5">
      <w:pPr>
        <w:spacing w:line="480" w:lineRule="auto"/>
        <w:ind w:firstLine="709"/>
        <w:jc w:val="both"/>
        <w:rPr>
          <w:rFonts w:ascii="Times New Roman" w:hAnsi="Times New Roman" w:cs="Times New Roman"/>
        </w:rPr>
      </w:pPr>
      <w:r>
        <w:rPr>
          <w:rFonts w:ascii="Times New Roman" w:hAnsi="Times New Roman" w:cs="Times New Roman"/>
        </w:rPr>
        <w:t>On</w:t>
      </w:r>
      <w:r w:rsidRPr="00B6721F">
        <w:rPr>
          <w:rFonts w:ascii="Times New Roman" w:hAnsi="Times New Roman" w:cs="Times New Roman"/>
        </w:rPr>
        <w:t xml:space="preserve"> the other hand, </w:t>
      </w:r>
      <w:r w:rsidRPr="00CD5E8B">
        <w:rPr>
          <w:rFonts w:ascii="Times New Roman" w:hAnsi="Times New Roman" w:cs="Times New Roman"/>
        </w:rPr>
        <w:t>our results might be caused by</w:t>
      </w:r>
      <w:r>
        <w:rPr>
          <w:rFonts w:ascii="Times New Roman" w:hAnsi="Times New Roman" w:cs="Times New Roman"/>
        </w:rPr>
        <w:t xml:space="preserve"> the </w:t>
      </w:r>
      <w:r w:rsidRPr="00CD5E8B">
        <w:rPr>
          <w:rFonts w:ascii="Times New Roman" w:hAnsi="Times New Roman" w:cs="Times New Roman"/>
        </w:rPr>
        <w:t xml:space="preserve">nature of </w:t>
      </w:r>
      <w:r>
        <w:rPr>
          <w:rFonts w:ascii="Times New Roman" w:hAnsi="Times New Roman" w:cs="Times New Roman"/>
        </w:rPr>
        <w:t xml:space="preserve">the </w:t>
      </w:r>
      <w:r w:rsidRPr="00CD5E8B">
        <w:rPr>
          <w:rFonts w:ascii="Times New Roman" w:hAnsi="Times New Roman" w:cs="Times New Roman"/>
        </w:rPr>
        <w:t xml:space="preserve">original event </w:t>
      </w:r>
      <w:r>
        <w:rPr>
          <w:rFonts w:ascii="Times New Roman" w:hAnsi="Times New Roman" w:cs="Times New Roman"/>
        </w:rPr>
        <w:t xml:space="preserve">that </w:t>
      </w:r>
      <w:r w:rsidRPr="00CD5E8B">
        <w:rPr>
          <w:rFonts w:ascii="Times New Roman" w:hAnsi="Times New Roman" w:cs="Times New Roman"/>
        </w:rPr>
        <w:t xml:space="preserve">we used. </w:t>
      </w:r>
      <w:r>
        <w:rPr>
          <w:rFonts w:ascii="Times New Roman" w:hAnsi="Times New Roman" w:cs="Times New Roman"/>
        </w:rPr>
        <w:t>Videos capture more information than slides, so participants in studies which used videos were exposed to much more information that they needed to remember. In one previous study (</w:t>
      </w:r>
      <w:r w:rsidRPr="009C5DE5">
        <w:rPr>
          <w:rFonts w:ascii="Times New Roman" w:hAnsi="Times New Roman" w:cs="Times New Roman"/>
        </w:rPr>
        <w:t>Parker et al., 2008</w:t>
      </w:r>
      <w:r>
        <w:rPr>
          <w:rFonts w:ascii="Times New Roman" w:hAnsi="Times New Roman" w:cs="Times New Roman"/>
        </w:rPr>
        <w:t xml:space="preserve">), 62 slides appeared for 2.5 seconds each, so participants had more time to focus their attention on specific details and remember them, compared to participants in our study who watched a video clip with thirty frames per second. As a result, participants might have remembered fewer details and might have been more susceptible to the misinformation effect. </w:t>
      </w:r>
      <w:r w:rsidRPr="00CB6548">
        <w:rPr>
          <w:rFonts w:ascii="Times New Roman" w:hAnsi="Times New Roman" w:cs="Times New Roman"/>
        </w:rPr>
        <w:t>In the light of the fact that previous studies used only static slides and we did not include a group with an original event presented as slides in the current study, we speculate that an original event presented as a video clip might have contributed to the ineffectiveness of the placebo used in this study. Future studies should focus on possible differences between an original event presented as static pictures and as a video.</w:t>
      </w:r>
    </w:p>
    <w:p w14:paraId="4A0CD2BF" w14:textId="0AF3574D" w:rsidR="00457B42" w:rsidRPr="008A4F16" w:rsidRDefault="00364F68" w:rsidP="006D7C10">
      <w:pPr>
        <w:spacing w:line="360" w:lineRule="auto"/>
        <w:jc w:val="both"/>
        <w:rPr>
          <w:rFonts w:ascii="Times New Roman" w:hAnsi="Times New Roman" w:cs="Times New Roman"/>
          <w:i/>
        </w:rPr>
      </w:pPr>
      <w:r w:rsidRPr="008A4F16">
        <w:rPr>
          <w:rFonts w:ascii="Times New Roman" w:hAnsi="Times New Roman" w:cs="Times New Roman"/>
          <w:i/>
        </w:rPr>
        <w:lastRenderedPageBreak/>
        <w:t>Conclusions</w:t>
      </w:r>
    </w:p>
    <w:p w14:paraId="4EE8459D" w14:textId="77777777" w:rsidR="00C501B5" w:rsidRPr="009C5DE5" w:rsidRDefault="00C501B5" w:rsidP="00C501B5">
      <w:pPr>
        <w:spacing w:line="480" w:lineRule="auto"/>
        <w:ind w:firstLine="709"/>
        <w:jc w:val="both"/>
        <w:rPr>
          <w:rFonts w:ascii="Times New Roman" w:hAnsi="Times New Roman" w:cs="Times New Roman"/>
        </w:rPr>
      </w:pPr>
      <w:r w:rsidRPr="009C5DE5">
        <w:rPr>
          <w:rFonts w:ascii="Times New Roman" w:hAnsi="Times New Roman" w:cs="Times New Roman"/>
        </w:rPr>
        <w:t>However, our findings might have some important practical implications. We found that placebos with subtle suggestions are not sufficient to reduce the misinformation effect</w:t>
      </w:r>
      <w:r>
        <w:rPr>
          <w:rFonts w:ascii="Times New Roman" w:hAnsi="Times New Roman" w:cs="Times New Roman"/>
        </w:rPr>
        <w:t xml:space="preserve"> when the original event is </w:t>
      </w:r>
      <w:r w:rsidRPr="00350E5B">
        <w:rPr>
          <w:rFonts w:ascii="Times New Roman" w:hAnsi="Times New Roman" w:cs="Times New Roman"/>
        </w:rPr>
        <w:t>presented in the form of video</w:t>
      </w:r>
      <w:r>
        <w:rPr>
          <w:rFonts w:ascii="Times New Roman" w:hAnsi="Times New Roman" w:cs="Times New Roman"/>
        </w:rPr>
        <w:t>,</w:t>
      </w:r>
      <w:r w:rsidRPr="00350E5B">
        <w:rPr>
          <w:rFonts w:ascii="Times New Roman" w:hAnsi="Times New Roman" w:cs="Times New Roman"/>
        </w:rPr>
        <w:t xml:space="preserve"> which is much more related to real-life events than slides</w:t>
      </w:r>
      <w:r w:rsidRPr="009C5DE5">
        <w:rPr>
          <w:rFonts w:ascii="Times New Roman" w:hAnsi="Times New Roman" w:cs="Times New Roman"/>
        </w:rPr>
        <w:t xml:space="preserve">. This </w:t>
      </w:r>
      <w:r>
        <w:rPr>
          <w:rFonts w:ascii="Times New Roman" w:hAnsi="Times New Roman" w:cs="Times New Roman"/>
        </w:rPr>
        <w:t>raises some</w:t>
      </w:r>
      <w:r w:rsidRPr="009C5DE5">
        <w:rPr>
          <w:rFonts w:ascii="Times New Roman" w:hAnsi="Times New Roman" w:cs="Times New Roman"/>
        </w:rPr>
        <w:t xml:space="preserve"> question</w:t>
      </w:r>
      <w:r>
        <w:rPr>
          <w:rFonts w:ascii="Times New Roman" w:hAnsi="Times New Roman" w:cs="Times New Roman"/>
        </w:rPr>
        <w:t>s: Can placebo in the guise of caffeine reduce misinformation effect?</w:t>
      </w:r>
      <w:r w:rsidRPr="009C5DE5">
        <w:rPr>
          <w:rFonts w:ascii="Times New Roman" w:hAnsi="Times New Roman" w:cs="Times New Roman"/>
        </w:rPr>
        <w:t xml:space="preserve"> </w:t>
      </w:r>
      <w:r>
        <w:rPr>
          <w:rFonts w:ascii="Times New Roman" w:hAnsi="Times New Roman" w:cs="Times New Roman"/>
        </w:rPr>
        <w:t>Can placebo reduce the misinformation effect when the original event is presented in a form other than static pictures</w:t>
      </w:r>
      <w:r w:rsidRPr="009C5DE5">
        <w:rPr>
          <w:rFonts w:ascii="Times New Roman" w:hAnsi="Times New Roman" w:cs="Times New Roman"/>
        </w:rPr>
        <w:t xml:space="preserve">? </w:t>
      </w:r>
      <w:r>
        <w:rPr>
          <w:rFonts w:ascii="Times New Roman" w:hAnsi="Times New Roman" w:cs="Times New Roman"/>
        </w:rPr>
        <w:t>Can placebo with strong suggestion reduce the misinformation effect when the original event is presented in motion</w:t>
      </w:r>
      <w:r w:rsidRPr="009C5DE5">
        <w:rPr>
          <w:rFonts w:ascii="Times New Roman" w:hAnsi="Times New Roman" w:cs="Times New Roman"/>
        </w:rPr>
        <w:t xml:space="preserve">? These questions are open for further investigation. </w:t>
      </w:r>
    </w:p>
    <w:p w14:paraId="63D1100F" w14:textId="3483EE6D" w:rsidR="00DC1231" w:rsidRDefault="00DC1231" w:rsidP="006D7C10">
      <w:pPr>
        <w:spacing w:line="360" w:lineRule="auto"/>
        <w:jc w:val="both"/>
        <w:rPr>
          <w:rFonts w:ascii="Times New Roman" w:hAnsi="Times New Roman" w:cs="Times New Roman"/>
          <w:b/>
          <w:sz w:val="28"/>
          <w:szCs w:val="28"/>
          <w:lang w:val="es-ES"/>
        </w:rPr>
      </w:pPr>
    </w:p>
    <w:p w14:paraId="51D170D1" w14:textId="0042BFA9" w:rsidR="001B52F6" w:rsidRPr="00DA0B79" w:rsidRDefault="001B52F6" w:rsidP="006D7C10">
      <w:pPr>
        <w:spacing w:line="360" w:lineRule="auto"/>
        <w:jc w:val="both"/>
        <w:rPr>
          <w:rFonts w:ascii="Times New Roman" w:hAnsi="Times New Roman" w:cs="Times New Roman"/>
          <w:b/>
          <w:sz w:val="28"/>
          <w:szCs w:val="28"/>
          <w:lang w:val="es-ES"/>
        </w:rPr>
      </w:pPr>
      <w:r w:rsidRPr="008A4F16">
        <w:rPr>
          <w:rFonts w:ascii="Times New Roman" w:hAnsi="Times New Roman" w:cs="Times New Roman"/>
          <w:b/>
          <w:sz w:val="28"/>
          <w:szCs w:val="28"/>
          <w:lang w:val="es-ES"/>
        </w:rPr>
        <w:t>References</w:t>
      </w:r>
    </w:p>
    <w:p w14:paraId="28F42730" w14:textId="18402913" w:rsidR="00F01DF9" w:rsidRPr="00C501B5" w:rsidRDefault="00F01DF9" w:rsidP="00C501B5">
      <w:pPr>
        <w:spacing w:line="360" w:lineRule="auto"/>
        <w:jc w:val="both"/>
      </w:pPr>
      <w:r>
        <w:t>1.</w:t>
      </w:r>
      <w:r>
        <w:tab/>
      </w:r>
      <w:proofErr w:type="spellStart"/>
      <w:r w:rsidR="00C501B5" w:rsidRPr="00C501B5">
        <w:t>Ashor</w:t>
      </w:r>
      <w:proofErr w:type="spellEnd"/>
      <w:r w:rsidR="00C501B5" w:rsidRPr="00C501B5">
        <w:t>, A. W. (2011). The placebo effect on psychomotor performance and working memory capacity: randomized single blind cross-over trial. Annals of Neurosciences, 18, 141-144.</w:t>
      </w:r>
    </w:p>
    <w:p w14:paraId="3990342E" w14:textId="2B9786F5" w:rsidR="00F01DF9" w:rsidRPr="00C501B5" w:rsidRDefault="00F01DF9" w:rsidP="00C501B5">
      <w:pPr>
        <w:spacing w:line="360" w:lineRule="auto"/>
        <w:jc w:val="both"/>
      </w:pPr>
      <w:r>
        <w:t>2.</w:t>
      </w:r>
      <w:r>
        <w:tab/>
      </w:r>
      <w:proofErr w:type="spellStart"/>
      <w:r w:rsidR="00C501B5" w:rsidRPr="00C501B5">
        <w:t>Assefi</w:t>
      </w:r>
      <w:proofErr w:type="spellEnd"/>
      <w:r w:rsidR="00C501B5" w:rsidRPr="00C501B5">
        <w:t>, S. L., &amp; Garry, M. (2003). Absolut® memory distortions: Alcohol placebos influence the misinformation effect. Psychological Science, 14, 77-80.</w:t>
      </w:r>
    </w:p>
    <w:p w14:paraId="6C2E9715" w14:textId="4682AEAC" w:rsidR="00F01DF9" w:rsidRDefault="00F01DF9" w:rsidP="00C501B5">
      <w:pPr>
        <w:spacing w:line="360" w:lineRule="auto"/>
        <w:jc w:val="both"/>
      </w:pPr>
      <w:r>
        <w:t>3.</w:t>
      </w:r>
      <w:r>
        <w:tab/>
      </w:r>
      <w:proofErr w:type="spellStart"/>
      <w:r w:rsidR="00C501B5" w:rsidRPr="00C501B5">
        <w:t>Beedie</w:t>
      </w:r>
      <w:proofErr w:type="spellEnd"/>
      <w:r w:rsidR="00C501B5" w:rsidRPr="00C501B5">
        <w:t xml:space="preserve">, C.J., Stuart, E.M., Coleman, D.A., &amp; </w:t>
      </w:r>
      <w:proofErr w:type="spellStart"/>
      <w:r w:rsidR="00C501B5" w:rsidRPr="00C501B5">
        <w:t>Foad</w:t>
      </w:r>
      <w:proofErr w:type="spellEnd"/>
      <w:r w:rsidR="00C501B5" w:rsidRPr="00C501B5">
        <w:t>, A.J. (2006). Placebo effects of caffeine on cycling performance. Medicine and Science in Sport and Exercise, 38, 2159-2164.</w:t>
      </w:r>
    </w:p>
    <w:p w14:paraId="6CB48F3C" w14:textId="77777777" w:rsidR="00DA0B79" w:rsidRDefault="00DA0B79" w:rsidP="00DA0B79">
      <w:pPr>
        <w:spacing w:line="360" w:lineRule="auto"/>
        <w:jc w:val="both"/>
      </w:pPr>
      <w:r>
        <w:t>4.</w:t>
      </w:r>
      <w:r>
        <w:tab/>
      </w:r>
      <w:r>
        <w:t xml:space="preserve">Benedetti, F. (2014). Placebo effects (2nd ed.). Oxford, UK: Oxford University Press. </w:t>
      </w:r>
    </w:p>
    <w:p w14:paraId="65E7DBDE" w14:textId="430C2BAE" w:rsidR="00DA0B79" w:rsidRDefault="00DA0B79" w:rsidP="00DA0B79">
      <w:pPr>
        <w:spacing w:line="360" w:lineRule="auto"/>
        <w:jc w:val="both"/>
      </w:pPr>
      <w:r>
        <w:t>5.</w:t>
      </w:r>
      <w:r>
        <w:tab/>
      </w:r>
      <w:r>
        <w:t xml:space="preserve">Capek, S., &amp; Guenther, R. K. (2009).Caffeine’s effects on true and false memory. Psychological Reports, 104, 787–795. </w:t>
      </w:r>
    </w:p>
    <w:p w14:paraId="0AEAC338" w14:textId="2E7BA359" w:rsidR="00DA0B79" w:rsidRDefault="00DA0B79" w:rsidP="00DA0B79">
      <w:pPr>
        <w:spacing w:line="360" w:lineRule="auto"/>
        <w:jc w:val="both"/>
      </w:pPr>
      <w:r>
        <w:t>6.</w:t>
      </w:r>
      <w:r>
        <w:tab/>
      </w:r>
      <w:r>
        <w:t xml:space="preserve">Compo, N. S., Evans, J. R., Carol, R. N., </w:t>
      </w:r>
      <w:proofErr w:type="spellStart"/>
      <w:r>
        <w:t>Villalba</w:t>
      </w:r>
      <w:proofErr w:type="spellEnd"/>
      <w:r>
        <w:t xml:space="preserve">, D., Ham, L. S., Garcia, T., &amp; Rose, S. (2012). Intoxicated eyewitnesses: Better than their reputation? Law and Human </w:t>
      </w:r>
      <w:proofErr w:type="spellStart"/>
      <w:r>
        <w:t>Behavior</w:t>
      </w:r>
      <w:proofErr w:type="spellEnd"/>
      <w:r>
        <w:t>, 36(2), 77-86.</w:t>
      </w:r>
    </w:p>
    <w:p w14:paraId="6B500093" w14:textId="06ED2AAE" w:rsidR="00DA0B79" w:rsidRDefault="00DA0B79" w:rsidP="00DA0B79">
      <w:pPr>
        <w:spacing w:line="360" w:lineRule="auto"/>
        <w:jc w:val="both"/>
      </w:pPr>
      <w:r>
        <w:t>7.</w:t>
      </w:r>
      <w:r>
        <w:tab/>
      </w:r>
      <w:r>
        <w:t xml:space="preserve">Chambers, K. L., &amp; Zaragoza, M. S. (2001). Intended and unintended effects of explicit warnings on eyewitness suggestibility: Evidence from source identification tests. Memory &amp; Cognition, 29, 1120–1129. </w:t>
      </w:r>
    </w:p>
    <w:p w14:paraId="7733014F" w14:textId="51F2500B" w:rsidR="00DA0B79" w:rsidRDefault="00DA0B79" w:rsidP="00DA0B79">
      <w:pPr>
        <w:spacing w:line="360" w:lineRule="auto"/>
        <w:jc w:val="both"/>
      </w:pPr>
      <w:r>
        <w:lastRenderedPageBreak/>
        <w:t>8.</w:t>
      </w:r>
      <w:r>
        <w:tab/>
      </w:r>
      <w:r>
        <w:t xml:space="preserve">Christopher, G., Sutherland, D., &amp; Smith, A. (2005) Effects of caffeine in non-withdrawn volunteers. Human Psychopharmacology, 20, 47–53. </w:t>
      </w:r>
    </w:p>
    <w:p w14:paraId="1E73D341" w14:textId="35E33195" w:rsidR="00C501B5" w:rsidRDefault="00DA0B79" w:rsidP="00DA0B79">
      <w:pPr>
        <w:spacing w:line="360" w:lineRule="auto"/>
        <w:jc w:val="both"/>
      </w:pPr>
      <w:r>
        <w:t>9.</w:t>
      </w:r>
      <w:r>
        <w:tab/>
      </w:r>
      <w:r>
        <w:t>Clark, V.R., Hopkins, W.G., Hawley, J.A., &amp; Burke, L.M. (2000). Placebo effect of carbohydrate feeding during a 4-km cycling time trial. Medicine and Science in Sport and Exercise, 32, 1642-1647.</w:t>
      </w:r>
      <w:r>
        <w:tab/>
      </w:r>
    </w:p>
    <w:p w14:paraId="1F8DFBF3" w14:textId="39A2A14A" w:rsidR="00DA0B79" w:rsidRDefault="00DA0B79" w:rsidP="00DA0B79">
      <w:pPr>
        <w:spacing w:line="360" w:lineRule="auto"/>
        <w:jc w:val="both"/>
      </w:pPr>
      <w:r>
        <w:t>10.</w:t>
      </w:r>
      <w:r>
        <w:tab/>
      </w:r>
      <w:proofErr w:type="spellStart"/>
      <w:r>
        <w:t>Clifasefi</w:t>
      </w:r>
      <w:proofErr w:type="spellEnd"/>
      <w:r>
        <w:t xml:space="preserve">, S. L., Garry, M., Harper, D. N., Sharman, S. J., &amp; Sutherland, R. (2007). Psychotropic placebos create resistance to the misinformation effect. </w:t>
      </w:r>
      <w:proofErr w:type="spellStart"/>
      <w:r>
        <w:t>Psychonomic</w:t>
      </w:r>
      <w:proofErr w:type="spellEnd"/>
      <w:r>
        <w:t xml:space="preserve"> Bulletin &amp; Review, 14, 112-117. </w:t>
      </w:r>
    </w:p>
    <w:p w14:paraId="25075AC4" w14:textId="03607BC7" w:rsidR="00DA0B79" w:rsidRDefault="00DA0B79" w:rsidP="00DA0B79">
      <w:pPr>
        <w:spacing w:line="360" w:lineRule="auto"/>
        <w:jc w:val="both"/>
      </w:pPr>
      <w:r>
        <w:t>11.</w:t>
      </w:r>
      <w:r>
        <w:tab/>
      </w:r>
      <w:r>
        <w:t xml:space="preserve">Dawkins, L., </w:t>
      </w:r>
      <w:proofErr w:type="spellStart"/>
      <w:r>
        <w:t>Shahzad</w:t>
      </w:r>
      <w:proofErr w:type="spellEnd"/>
      <w:r>
        <w:t>, F. Z., Ahmed, S. S., &amp; Edmonds, C. J. (2011). Expectation of having consumed caffeine can improve performance and mood. Appetite, 57(3), 597-600.</w:t>
      </w:r>
    </w:p>
    <w:p w14:paraId="2631E19A" w14:textId="14351E9D" w:rsidR="00DA0B79" w:rsidRDefault="00DA0B79" w:rsidP="00DA0B79">
      <w:pPr>
        <w:spacing w:line="360" w:lineRule="auto"/>
        <w:jc w:val="both"/>
      </w:pPr>
      <w:r>
        <w:t>12.</w:t>
      </w:r>
      <w:r>
        <w:tab/>
      </w:r>
      <w:r>
        <w:t xml:space="preserve">De </w:t>
      </w:r>
      <w:proofErr w:type="spellStart"/>
      <w:r>
        <w:t>Pascalis</w:t>
      </w:r>
      <w:proofErr w:type="spellEnd"/>
      <w:r>
        <w:t xml:space="preserve">, V., </w:t>
      </w:r>
      <w:proofErr w:type="spellStart"/>
      <w:r>
        <w:t>Chiaradia</w:t>
      </w:r>
      <w:proofErr w:type="spellEnd"/>
      <w:r>
        <w:t xml:space="preserve"> C., &amp; </w:t>
      </w:r>
      <w:proofErr w:type="spellStart"/>
      <w:r>
        <w:t>Carotenuto</w:t>
      </w:r>
      <w:proofErr w:type="spellEnd"/>
      <w:r>
        <w:t xml:space="preserve"> E. (2002). The contribution of suggestibility and expectation to placebo analgesia phenomenon in an experimental setting. Pain, 96, 393–402. </w:t>
      </w:r>
    </w:p>
    <w:p w14:paraId="62A8A6F6" w14:textId="7E3AECD9" w:rsidR="00DA0B79" w:rsidRDefault="00DA0B79" w:rsidP="00DA0B79">
      <w:pPr>
        <w:spacing w:line="360" w:lineRule="auto"/>
        <w:jc w:val="both"/>
      </w:pPr>
      <w:r>
        <w:t>13.</w:t>
      </w:r>
      <w:r>
        <w:tab/>
      </w:r>
      <w:r>
        <w:t xml:space="preserve">Duncan, M.J., Lyons, M., &amp; Hankey, J. (2009). Placebo effects of caffeine on short-term resistance exercise to failure. International Journal of Sports Physiology And Performance, 4, 244-253. </w:t>
      </w:r>
    </w:p>
    <w:p w14:paraId="7B1A1949" w14:textId="6821B5EE" w:rsidR="00DA0B79" w:rsidRDefault="00DA0B79" w:rsidP="00DA0B79">
      <w:pPr>
        <w:spacing w:line="360" w:lineRule="auto"/>
        <w:jc w:val="both"/>
      </w:pPr>
      <w:r>
        <w:t>14.</w:t>
      </w:r>
      <w:r>
        <w:tab/>
      </w:r>
      <w:proofErr w:type="spellStart"/>
      <w:r>
        <w:t>Foroughi</w:t>
      </w:r>
      <w:proofErr w:type="spellEnd"/>
      <w:r>
        <w:t xml:space="preserve">, C. K., </w:t>
      </w:r>
      <w:proofErr w:type="spellStart"/>
      <w:r>
        <w:t>Monfort</w:t>
      </w:r>
      <w:proofErr w:type="spellEnd"/>
      <w:r>
        <w:t xml:space="preserve">, S. S., </w:t>
      </w:r>
      <w:proofErr w:type="spellStart"/>
      <w:r>
        <w:t>Paczynski</w:t>
      </w:r>
      <w:proofErr w:type="spellEnd"/>
      <w:r>
        <w:t xml:space="preserve">, M., McKnight, P. E., &amp; Greenwood, P. M. (2016). Placebo effects in cognitive training. Proceedings of the National Academy of Sciences, 113, 7470–7474. </w:t>
      </w:r>
    </w:p>
    <w:p w14:paraId="3348F144" w14:textId="6821C567" w:rsidR="00DA0B79" w:rsidRDefault="00DA0B79" w:rsidP="00DA0B79">
      <w:pPr>
        <w:spacing w:line="360" w:lineRule="auto"/>
        <w:jc w:val="both"/>
      </w:pPr>
      <w:r>
        <w:rPr>
          <w:lang w:val="pl-PL"/>
        </w:rPr>
        <w:t>15.</w:t>
      </w:r>
      <w:r>
        <w:rPr>
          <w:lang w:val="pl-PL"/>
        </w:rPr>
        <w:tab/>
      </w:r>
      <w:r w:rsidRPr="00DA0B79">
        <w:rPr>
          <w:lang w:val="pl-PL"/>
        </w:rPr>
        <w:t>Garus-</w:t>
      </w:r>
      <w:proofErr w:type="spellStart"/>
      <w:r w:rsidRPr="00DA0B79">
        <w:rPr>
          <w:lang w:val="pl-PL"/>
        </w:rPr>
        <w:t>Pakowska</w:t>
      </w:r>
      <w:proofErr w:type="spellEnd"/>
      <w:r w:rsidRPr="00DA0B79">
        <w:rPr>
          <w:lang w:val="pl-PL"/>
        </w:rPr>
        <w:t xml:space="preserve"> A., Jakubowska A., </w:t>
      </w:r>
      <w:proofErr w:type="spellStart"/>
      <w:r w:rsidRPr="00DA0B79">
        <w:rPr>
          <w:lang w:val="pl-PL"/>
        </w:rPr>
        <w:t>Gaszczyńska</w:t>
      </w:r>
      <w:proofErr w:type="spellEnd"/>
      <w:r w:rsidRPr="00DA0B79">
        <w:rPr>
          <w:lang w:val="pl-PL"/>
        </w:rPr>
        <w:t xml:space="preserve"> E., &amp; Szatko F. (2015). </w:t>
      </w:r>
      <w:r>
        <w:t xml:space="preserve">Characteristics of energy drink consumption among students of selected medical universities. </w:t>
      </w:r>
      <w:proofErr w:type="spellStart"/>
      <w:r>
        <w:t>Problemy</w:t>
      </w:r>
      <w:proofErr w:type="spellEnd"/>
      <w:r>
        <w:t xml:space="preserve"> </w:t>
      </w:r>
      <w:proofErr w:type="spellStart"/>
      <w:r>
        <w:t>Higieny</w:t>
      </w:r>
      <w:proofErr w:type="spellEnd"/>
      <w:r>
        <w:t xml:space="preserve"> </w:t>
      </w:r>
      <w:proofErr w:type="spellStart"/>
      <w:r>
        <w:t>i</w:t>
      </w:r>
      <w:proofErr w:type="spellEnd"/>
      <w:r>
        <w:t xml:space="preserve"> </w:t>
      </w:r>
      <w:proofErr w:type="spellStart"/>
      <w:r>
        <w:t>Epidemiologii</w:t>
      </w:r>
      <w:proofErr w:type="spellEnd"/>
      <w:r>
        <w:t>, 96(4), 776-781.</w:t>
      </w:r>
    </w:p>
    <w:p w14:paraId="105C9F57" w14:textId="7453FB01" w:rsidR="00DA0B79" w:rsidRDefault="00DA0B79" w:rsidP="00DA0B79">
      <w:pPr>
        <w:spacing w:line="360" w:lineRule="auto"/>
        <w:jc w:val="both"/>
      </w:pPr>
      <w:r>
        <w:t>16.</w:t>
      </w:r>
      <w:r>
        <w:tab/>
      </w:r>
      <w:proofErr w:type="spellStart"/>
      <w:r>
        <w:t>Geers</w:t>
      </w:r>
      <w:proofErr w:type="spellEnd"/>
      <w:r>
        <w:t xml:space="preserve"> A. L., </w:t>
      </w:r>
      <w:proofErr w:type="spellStart"/>
      <w:r>
        <w:t>Helfer</w:t>
      </w:r>
      <w:proofErr w:type="spellEnd"/>
      <w:r>
        <w:t xml:space="preserve"> S. G., Weiland P. E., &amp; </w:t>
      </w:r>
      <w:proofErr w:type="spellStart"/>
      <w:r>
        <w:t>Kosbab</w:t>
      </w:r>
      <w:proofErr w:type="spellEnd"/>
      <w:r>
        <w:t xml:space="preserve"> K.(2006). Expectations and placebo response: a laboratory investigation into the role of somatic focus. Journal of Behavioural Medicine,  29, 171–78. </w:t>
      </w:r>
    </w:p>
    <w:p w14:paraId="4C5973B8" w14:textId="48EC16E9" w:rsidR="00DA0B79" w:rsidRDefault="00DA0B79" w:rsidP="00DA0B79">
      <w:pPr>
        <w:spacing w:line="360" w:lineRule="auto"/>
        <w:jc w:val="both"/>
      </w:pPr>
      <w:r>
        <w:t>17.</w:t>
      </w:r>
      <w:r>
        <w:tab/>
      </w:r>
      <w:proofErr w:type="spellStart"/>
      <w:r>
        <w:t>Geers</w:t>
      </w:r>
      <w:proofErr w:type="spellEnd"/>
      <w:r>
        <w:t xml:space="preserve">, A. L., Wellman, J. A., Fowler, S. L., </w:t>
      </w:r>
      <w:proofErr w:type="spellStart"/>
      <w:r>
        <w:t>Rasinski</w:t>
      </w:r>
      <w:proofErr w:type="spellEnd"/>
      <w:r>
        <w:t xml:space="preserve">, H. M., &amp; </w:t>
      </w:r>
      <w:proofErr w:type="spellStart"/>
      <w:r>
        <w:t>Helfer</w:t>
      </w:r>
      <w:proofErr w:type="spellEnd"/>
      <w:r>
        <w:t xml:space="preserve">, S. G. (2010). Placebo expectations and the detection of somatic information. Journal of </w:t>
      </w:r>
      <w:proofErr w:type="spellStart"/>
      <w:r>
        <w:t>Behavioral</w:t>
      </w:r>
      <w:proofErr w:type="spellEnd"/>
      <w:r>
        <w:t xml:space="preserve"> Medicine, 34, 208–217. </w:t>
      </w:r>
    </w:p>
    <w:p w14:paraId="1EB92CA4" w14:textId="433DB8AC" w:rsidR="00DA0B79" w:rsidRDefault="00DA0B79" w:rsidP="00DA0B79">
      <w:pPr>
        <w:spacing w:line="360" w:lineRule="auto"/>
        <w:jc w:val="both"/>
      </w:pPr>
      <w:r>
        <w:t>18.</w:t>
      </w:r>
      <w:r>
        <w:tab/>
      </w:r>
      <w:r>
        <w:t xml:space="preserve">Haskell, C. F., Kennedy, D. O., </w:t>
      </w:r>
      <w:proofErr w:type="spellStart"/>
      <w:r>
        <w:t>Wesnes</w:t>
      </w:r>
      <w:proofErr w:type="spellEnd"/>
      <w:r>
        <w:t xml:space="preserve">, K. A., &amp; </w:t>
      </w:r>
      <w:proofErr w:type="spellStart"/>
      <w:r>
        <w:t>Scholey</w:t>
      </w:r>
      <w:proofErr w:type="spellEnd"/>
      <w:r>
        <w:t xml:space="preserve">, A. B. (2005) Cognitive and mood improvements of caffeine in habitual consumers and habitual non-consumers of caffeine. Psychopharmacology, 179, 813–25. </w:t>
      </w:r>
    </w:p>
    <w:p w14:paraId="40F25E67" w14:textId="6402C98B" w:rsidR="00DA0B79" w:rsidRDefault="00DA0B79" w:rsidP="00DA0B79">
      <w:pPr>
        <w:spacing w:line="360" w:lineRule="auto"/>
        <w:jc w:val="both"/>
      </w:pPr>
      <w:r>
        <w:lastRenderedPageBreak/>
        <w:t>19.</w:t>
      </w:r>
      <w:r>
        <w:tab/>
      </w:r>
      <w:proofErr w:type="spellStart"/>
      <w:r>
        <w:t>Ihlebaek</w:t>
      </w:r>
      <w:proofErr w:type="spellEnd"/>
      <w:r>
        <w:t xml:space="preserve">, C., Love, T., </w:t>
      </w:r>
      <w:proofErr w:type="spellStart"/>
      <w:r>
        <w:t>Eilrtsen</w:t>
      </w:r>
      <w:proofErr w:type="spellEnd"/>
      <w:r>
        <w:t xml:space="preserve">, D. E., &amp; Magnussen, S. (2003). Memory for a staged criminal event witnessed live and on video. Memory, 11, 319–327. </w:t>
      </w:r>
    </w:p>
    <w:p w14:paraId="2D1C728E" w14:textId="5CB54F69" w:rsidR="00DA0B79" w:rsidRDefault="00DA0B79" w:rsidP="00DA0B79">
      <w:pPr>
        <w:spacing w:line="360" w:lineRule="auto"/>
        <w:jc w:val="both"/>
      </w:pPr>
      <w:r>
        <w:t>20.</w:t>
      </w:r>
      <w:r>
        <w:tab/>
      </w:r>
      <w:r>
        <w:t xml:space="preserve">Johnson, M. K., </w:t>
      </w:r>
      <w:proofErr w:type="spellStart"/>
      <w:r>
        <w:t>Hashtroudi</w:t>
      </w:r>
      <w:proofErr w:type="spellEnd"/>
      <w:r>
        <w:t xml:space="preserve">, S., &amp; Lindsay, D. S. (1993). Source monitoring. Psychological Bulletin, 114, 3-28. </w:t>
      </w:r>
    </w:p>
    <w:p w14:paraId="376382F5" w14:textId="28B9D1C4" w:rsidR="00DA0B79" w:rsidRDefault="00DA0B79" w:rsidP="00DA0B79">
      <w:pPr>
        <w:spacing w:line="360" w:lineRule="auto"/>
        <w:jc w:val="both"/>
      </w:pPr>
      <w:r>
        <w:t>21.</w:t>
      </w:r>
      <w:r>
        <w:tab/>
      </w:r>
      <w:proofErr w:type="spellStart"/>
      <w:r>
        <w:t>Kalasountas</w:t>
      </w:r>
      <w:proofErr w:type="spellEnd"/>
      <w:r>
        <w:t xml:space="preserve">, V., Reed, J., &amp; Fitzpatrick, J. (2007). The effect of placebo-induced changes in expectancies on maximal force production in college students. Journal of Applied Sport Psychology, 19, 116–124. </w:t>
      </w:r>
    </w:p>
    <w:p w14:paraId="7FA3D4E1" w14:textId="61E370A9" w:rsidR="00DA0B79" w:rsidRDefault="00DA0B79" w:rsidP="00DA0B79">
      <w:pPr>
        <w:spacing w:line="360" w:lineRule="auto"/>
        <w:jc w:val="both"/>
      </w:pPr>
      <w:r>
        <w:t>22.</w:t>
      </w:r>
      <w:r>
        <w:tab/>
      </w:r>
      <w:proofErr w:type="spellStart"/>
      <w:r>
        <w:t>Kelemen</w:t>
      </w:r>
      <w:proofErr w:type="spellEnd"/>
      <w:r>
        <w:t xml:space="preserve">, W. L., &amp; </w:t>
      </w:r>
      <w:proofErr w:type="spellStart"/>
      <w:r>
        <w:t>Creeley</w:t>
      </w:r>
      <w:proofErr w:type="spellEnd"/>
      <w:r>
        <w:t xml:space="preserve">, C. E. (2003). State-dependent memory effects using caffeine and placebo do not extend to </w:t>
      </w:r>
      <w:proofErr w:type="spellStart"/>
      <w:r>
        <w:t>metamemory</w:t>
      </w:r>
      <w:proofErr w:type="spellEnd"/>
      <w:r>
        <w:t>. The Journal of General Psychology, 130(1), 70-86.</w:t>
      </w:r>
    </w:p>
    <w:p w14:paraId="4B2AC0D0" w14:textId="4D61BB0D" w:rsidR="00DA0B79" w:rsidRDefault="00DA0B79" w:rsidP="00DA0B79">
      <w:pPr>
        <w:spacing w:line="360" w:lineRule="auto"/>
        <w:jc w:val="both"/>
      </w:pPr>
      <w:r>
        <w:t>23.</w:t>
      </w:r>
      <w:r>
        <w:tab/>
      </w:r>
      <w:proofErr w:type="spellStart"/>
      <w:r>
        <w:t>Kiat</w:t>
      </w:r>
      <w:proofErr w:type="spellEnd"/>
      <w:r>
        <w:t xml:space="preserve">, J. E., Long, D., &amp; Belli, R. F. (2018). Attentional responses on an auditory oddball predict false memory susceptibility. Cognitive, Affective, &amp; </w:t>
      </w:r>
      <w:proofErr w:type="spellStart"/>
      <w:r>
        <w:t>Behavioral</w:t>
      </w:r>
      <w:proofErr w:type="spellEnd"/>
      <w:r>
        <w:t xml:space="preserve"> Neuroscience, 20, 1-15.</w:t>
      </w:r>
    </w:p>
    <w:p w14:paraId="4233B5D1" w14:textId="105ADD22" w:rsidR="00DA0B79" w:rsidRDefault="00DA0B79" w:rsidP="00DA0B79">
      <w:pPr>
        <w:spacing w:line="360" w:lineRule="auto"/>
        <w:jc w:val="both"/>
      </w:pPr>
      <w:r>
        <w:t>24.</w:t>
      </w:r>
      <w:r>
        <w:tab/>
      </w:r>
      <w:r>
        <w:t>Kirsch, I., &amp; Lynn, S. J. (1999). Automaticity in clinical psychology. American Psychologist, 54, 504-515.</w:t>
      </w:r>
    </w:p>
    <w:p w14:paraId="54D2ECFD" w14:textId="0E976329" w:rsidR="00DA0B79" w:rsidRPr="00DA0B79" w:rsidRDefault="00DA0B79" w:rsidP="00DA0B79">
      <w:pPr>
        <w:spacing w:line="360" w:lineRule="auto"/>
        <w:jc w:val="both"/>
        <w:rPr>
          <w:lang w:val="pl-PL"/>
        </w:rPr>
      </w:pPr>
      <w:r>
        <w:t>25.</w:t>
      </w:r>
      <w:r>
        <w:tab/>
      </w:r>
      <w:proofErr w:type="spellStart"/>
      <w:r>
        <w:t>Kopacz</w:t>
      </w:r>
      <w:proofErr w:type="spellEnd"/>
      <w:r>
        <w:t xml:space="preserve"> A., </w:t>
      </w:r>
      <w:proofErr w:type="spellStart"/>
      <w:r>
        <w:t>Wawrzyniak</w:t>
      </w:r>
      <w:proofErr w:type="spellEnd"/>
      <w:r>
        <w:t xml:space="preserve"> A., </w:t>
      </w:r>
      <w:proofErr w:type="spellStart"/>
      <w:r>
        <w:t>Hamułka</w:t>
      </w:r>
      <w:proofErr w:type="spellEnd"/>
      <w:r>
        <w:t xml:space="preserve"> J., &amp; </w:t>
      </w:r>
      <w:proofErr w:type="spellStart"/>
      <w:r>
        <w:t>Górnicka</w:t>
      </w:r>
      <w:proofErr w:type="spellEnd"/>
      <w:r>
        <w:t xml:space="preserve">, M. (2012) Studies on the determinants of energy drinks intake by students. </w:t>
      </w:r>
      <w:r w:rsidRPr="00DA0B79">
        <w:rPr>
          <w:lang w:val="pl-PL"/>
        </w:rPr>
        <w:t xml:space="preserve">Roczniki Państwowego Zakładu Higieny, 63, 491-497. </w:t>
      </w:r>
    </w:p>
    <w:p w14:paraId="3ADA8C7D" w14:textId="266B73E7" w:rsidR="00DA0B79" w:rsidRDefault="00DA0B79" w:rsidP="00DA0B79">
      <w:pPr>
        <w:spacing w:line="360" w:lineRule="auto"/>
        <w:jc w:val="both"/>
      </w:pPr>
      <w:r>
        <w:rPr>
          <w:lang w:val="pl-PL"/>
        </w:rPr>
        <w:t>26.</w:t>
      </w:r>
      <w:r>
        <w:rPr>
          <w:lang w:val="pl-PL"/>
        </w:rPr>
        <w:tab/>
      </w:r>
      <w:r w:rsidRPr="00DA0B79">
        <w:rPr>
          <w:lang w:val="pl-PL"/>
        </w:rPr>
        <w:t xml:space="preserve">Kuczek, M., </w:t>
      </w:r>
      <w:proofErr w:type="spellStart"/>
      <w:r w:rsidRPr="00DA0B79">
        <w:rPr>
          <w:lang w:val="pl-PL"/>
        </w:rPr>
        <w:t>Szpitalak</w:t>
      </w:r>
      <w:proofErr w:type="spellEnd"/>
      <w:r w:rsidRPr="00DA0B79">
        <w:rPr>
          <w:lang w:val="pl-PL"/>
        </w:rPr>
        <w:t xml:space="preserve">, M., &amp; Polczyk, R. (2018). </w:t>
      </w:r>
      <w:r>
        <w:t xml:space="preserve">Psychometric properties and correlates of the Polish version of the Squire Subjective Memory Questionnaire (SSMQ). Personality and Individual Differences, 120, 271-275. </w:t>
      </w:r>
    </w:p>
    <w:p w14:paraId="6D4C646F" w14:textId="757B7B82" w:rsidR="00DA0B79" w:rsidRDefault="00DA0B79" w:rsidP="00DA0B79">
      <w:pPr>
        <w:spacing w:line="360" w:lineRule="auto"/>
        <w:jc w:val="both"/>
      </w:pPr>
      <w:r>
        <w:t>27.</w:t>
      </w:r>
      <w:r>
        <w:tab/>
      </w:r>
      <w:r>
        <w:t>Lane, S. M. (2006). Dividing attention during a witnessed event increases eyewitness suggestibility. Applied Cognitive Psychology, 20(2), 199-212.</w:t>
      </w:r>
    </w:p>
    <w:p w14:paraId="26B5EC0A" w14:textId="1458BA6A" w:rsidR="00DA0B79" w:rsidRDefault="00DA0B79" w:rsidP="00DA0B79">
      <w:pPr>
        <w:spacing w:line="360" w:lineRule="auto"/>
        <w:jc w:val="both"/>
      </w:pPr>
      <w:r>
        <w:t>28.</w:t>
      </w:r>
      <w:r>
        <w:tab/>
      </w:r>
      <w:r>
        <w:t xml:space="preserve">Loftus, E. F. (1975). Leading questions and the eyewitness report. Cognitive Psychology, 7, 560-572. </w:t>
      </w:r>
    </w:p>
    <w:p w14:paraId="2C2CFCE6" w14:textId="2DB380C0" w:rsidR="00DA0B79" w:rsidRDefault="00DA0B79" w:rsidP="00DA0B79">
      <w:pPr>
        <w:spacing w:line="360" w:lineRule="auto"/>
        <w:jc w:val="both"/>
      </w:pPr>
      <w:r>
        <w:t>29.</w:t>
      </w:r>
      <w:r>
        <w:tab/>
      </w:r>
      <w:r>
        <w:t xml:space="preserve">Loftus, E. F. (2005). Planting misinformation in the human mind: A 30-year investigation of the malleability of memory. Learning &amp; Memory, 12, 361-366. </w:t>
      </w:r>
    </w:p>
    <w:p w14:paraId="54EEBF0C" w14:textId="328AB988" w:rsidR="00DA0B79" w:rsidRDefault="00DA0B79" w:rsidP="00DA0B79">
      <w:pPr>
        <w:spacing w:line="360" w:lineRule="auto"/>
        <w:jc w:val="both"/>
      </w:pPr>
      <w:r>
        <w:t>30.</w:t>
      </w:r>
      <w:r>
        <w:tab/>
      </w:r>
      <w:r>
        <w:t xml:space="preserve">Loftus, E. F., </w:t>
      </w:r>
      <w:proofErr w:type="spellStart"/>
      <w:r>
        <w:t>Levidow</w:t>
      </w:r>
      <w:proofErr w:type="spellEnd"/>
      <w:r>
        <w:t xml:space="preserve">, B., &amp; </w:t>
      </w:r>
      <w:proofErr w:type="spellStart"/>
      <w:r>
        <w:t>Duensing</w:t>
      </w:r>
      <w:proofErr w:type="spellEnd"/>
      <w:r>
        <w:t xml:space="preserve">, S. (1992). Who remembers best? Individual differences in memory for events that occurred in a science museum. Applied Cognitive Psychology, 6, 93–107. </w:t>
      </w:r>
    </w:p>
    <w:p w14:paraId="662411BD" w14:textId="5F315498" w:rsidR="00DA0B79" w:rsidRDefault="00DA0B79" w:rsidP="00DA0B79">
      <w:pPr>
        <w:spacing w:line="360" w:lineRule="auto"/>
        <w:jc w:val="both"/>
      </w:pPr>
      <w:r>
        <w:t>31.</w:t>
      </w:r>
      <w:r>
        <w:tab/>
      </w:r>
      <w:r>
        <w:t xml:space="preserve">Loftus, E. F., Miller, D. G., &amp; Burns, H. J. (1978). Semantic Integration of Verbal Information into a Visual Memory. Journal of Experimental Psychology: Human Learning and Memory, 4, 19-31. </w:t>
      </w:r>
    </w:p>
    <w:p w14:paraId="10C96C76" w14:textId="7E1FD554" w:rsidR="00DA0B79" w:rsidRDefault="00DA0B79" w:rsidP="00DA0B79">
      <w:pPr>
        <w:spacing w:line="360" w:lineRule="auto"/>
        <w:jc w:val="both"/>
      </w:pPr>
      <w:r>
        <w:lastRenderedPageBreak/>
        <w:t>32.</w:t>
      </w:r>
      <w:r>
        <w:tab/>
      </w:r>
      <w:proofErr w:type="spellStart"/>
      <w:r>
        <w:t>Maganaris</w:t>
      </w:r>
      <w:proofErr w:type="spellEnd"/>
      <w:r>
        <w:t xml:space="preserve">, C.N., Collins, D., &amp; Sharp, M. (2000) Expectancy effects and strength training: do steroids make a difference? The Sport Psychologist, 14, 272-278. </w:t>
      </w:r>
    </w:p>
    <w:p w14:paraId="1A529474" w14:textId="38A4B564" w:rsidR="00DA0B79" w:rsidRDefault="00DA0B79" w:rsidP="00DA0B79">
      <w:pPr>
        <w:spacing w:line="360" w:lineRule="auto"/>
        <w:jc w:val="both"/>
      </w:pPr>
      <w:r>
        <w:t>33.</w:t>
      </w:r>
      <w:r>
        <w:tab/>
      </w:r>
      <w:proofErr w:type="spellStart"/>
      <w:r>
        <w:t>Magalhaes</w:t>
      </w:r>
      <w:proofErr w:type="spellEnd"/>
      <w:r>
        <w:t xml:space="preserve"> De </w:t>
      </w:r>
      <w:proofErr w:type="spellStart"/>
      <w:r>
        <w:t>Saldanha</w:t>
      </w:r>
      <w:proofErr w:type="spellEnd"/>
      <w:r>
        <w:t xml:space="preserve"> da Gama, P. A., </w:t>
      </w:r>
      <w:proofErr w:type="spellStart"/>
      <w:r>
        <w:t>Slama</w:t>
      </w:r>
      <w:proofErr w:type="spellEnd"/>
      <w:r>
        <w:t xml:space="preserve">, H., Caspar, E. A., </w:t>
      </w:r>
      <w:proofErr w:type="spellStart"/>
      <w:r>
        <w:t>Gevers</w:t>
      </w:r>
      <w:proofErr w:type="spellEnd"/>
      <w:r>
        <w:t xml:space="preserve">, W., &amp; </w:t>
      </w:r>
      <w:proofErr w:type="spellStart"/>
      <w:r>
        <w:t>Cleeremans</w:t>
      </w:r>
      <w:proofErr w:type="spellEnd"/>
      <w:r>
        <w:t xml:space="preserve">, A. (2013). Placebo-suggestion modulates conflict resolution in the </w:t>
      </w:r>
      <w:proofErr w:type="spellStart"/>
      <w:r>
        <w:t>Stroop</w:t>
      </w:r>
      <w:proofErr w:type="spellEnd"/>
      <w:r>
        <w:t xml:space="preserve"> Task. </w:t>
      </w:r>
      <w:proofErr w:type="spellStart"/>
      <w:r>
        <w:t>PLoS</w:t>
      </w:r>
      <w:proofErr w:type="spellEnd"/>
      <w:r>
        <w:t xml:space="preserve"> One, 8(10). </w:t>
      </w:r>
    </w:p>
    <w:p w14:paraId="6D15F8B6" w14:textId="17DB7B6A" w:rsidR="00DA0B79" w:rsidRDefault="00DA0B79" w:rsidP="00DA0B79">
      <w:pPr>
        <w:spacing w:line="360" w:lineRule="auto"/>
        <w:jc w:val="both"/>
      </w:pPr>
      <w:r>
        <w:rPr>
          <w:lang w:val="pl-PL"/>
        </w:rPr>
        <w:t>34.</w:t>
      </w:r>
      <w:r>
        <w:rPr>
          <w:lang w:val="pl-PL"/>
        </w:rPr>
        <w:tab/>
      </w:r>
      <w:proofErr w:type="spellStart"/>
      <w:r w:rsidRPr="00DA0B79">
        <w:rPr>
          <w:lang w:val="pl-PL"/>
        </w:rPr>
        <w:t>Mednick</w:t>
      </w:r>
      <w:proofErr w:type="spellEnd"/>
      <w:r w:rsidRPr="00DA0B79">
        <w:rPr>
          <w:lang w:val="pl-PL"/>
        </w:rPr>
        <w:t xml:space="preserve">, S. C., </w:t>
      </w:r>
      <w:proofErr w:type="spellStart"/>
      <w:r w:rsidRPr="00DA0B79">
        <w:rPr>
          <w:lang w:val="pl-PL"/>
        </w:rPr>
        <w:t>Cai</w:t>
      </w:r>
      <w:proofErr w:type="spellEnd"/>
      <w:r w:rsidRPr="00DA0B79">
        <w:rPr>
          <w:lang w:val="pl-PL"/>
        </w:rPr>
        <w:t xml:space="preserve">, D. J., Kanady, J., &amp; Drummond, S. P. (2008). </w:t>
      </w:r>
      <w:r>
        <w:t>Comparing the benefits of caffeine, naps and placebo on verbal, motor and perceptual memory. Behavioural Brain Research, 193(1), 79-86.</w:t>
      </w:r>
    </w:p>
    <w:p w14:paraId="7EF33E66" w14:textId="59A78C39" w:rsidR="00DA0B79" w:rsidRDefault="00DA0B79" w:rsidP="00DA0B79">
      <w:pPr>
        <w:spacing w:line="360" w:lineRule="auto"/>
        <w:jc w:val="both"/>
      </w:pPr>
      <w:r w:rsidRPr="00DA0B79">
        <w:rPr>
          <w:lang w:val="pl-PL"/>
        </w:rPr>
        <w:t>35</w:t>
      </w:r>
      <w:r>
        <w:rPr>
          <w:lang w:val="pl-PL"/>
        </w:rPr>
        <w:t>.</w:t>
      </w:r>
      <w:r>
        <w:rPr>
          <w:lang w:val="pl-PL"/>
        </w:rPr>
        <w:tab/>
      </w:r>
      <w:proofErr w:type="spellStart"/>
      <w:r w:rsidRPr="00DA0B79">
        <w:rPr>
          <w:lang w:val="pl-PL"/>
        </w:rPr>
        <w:t>Michota</w:t>
      </w:r>
      <w:proofErr w:type="spellEnd"/>
      <w:r w:rsidRPr="00DA0B79">
        <w:rPr>
          <w:lang w:val="pl-PL"/>
        </w:rPr>
        <w:t xml:space="preserve">-Katulska, E., </w:t>
      </w:r>
      <w:proofErr w:type="spellStart"/>
      <w:r w:rsidRPr="00DA0B79">
        <w:rPr>
          <w:lang w:val="pl-PL"/>
        </w:rPr>
        <w:t>Zegan</w:t>
      </w:r>
      <w:proofErr w:type="spellEnd"/>
      <w:r w:rsidRPr="00DA0B79">
        <w:rPr>
          <w:lang w:val="pl-PL"/>
        </w:rPr>
        <w:t xml:space="preserve">, M., </w:t>
      </w:r>
      <w:proofErr w:type="spellStart"/>
      <w:r w:rsidRPr="00DA0B79">
        <w:rPr>
          <w:lang w:val="pl-PL"/>
        </w:rPr>
        <w:t>Sińska</w:t>
      </w:r>
      <w:proofErr w:type="spellEnd"/>
      <w:r w:rsidRPr="00DA0B79">
        <w:rPr>
          <w:lang w:val="pl-PL"/>
        </w:rPr>
        <w:t xml:space="preserve">, B., &amp; Kucharska, A. (2014). </w:t>
      </w:r>
      <w:r>
        <w:t xml:space="preserve">Behaviours of a selected group of students with reference to energy drinks used during times of increased mental or physical exertion. </w:t>
      </w:r>
      <w:proofErr w:type="spellStart"/>
      <w:r>
        <w:t>Problemy</w:t>
      </w:r>
      <w:proofErr w:type="spellEnd"/>
      <w:r>
        <w:t xml:space="preserve"> </w:t>
      </w:r>
      <w:proofErr w:type="spellStart"/>
      <w:r>
        <w:t>Higieny</w:t>
      </w:r>
      <w:proofErr w:type="spellEnd"/>
      <w:r>
        <w:t xml:space="preserve"> </w:t>
      </w:r>
      <w:proofErr w:type="spellStart"/>
      <w:r>
        <w:t>i</w:t>
      </w:r>
      <w:proofErr w:type="spellEnd"/>
      <w:r>
        <w:t xml:space="preserve"> </w:t>
      </w:r>
      <w:proofErr w:type="spellStart"/>
      <w:r>
        <w:t>Epidemiologii</w:t>
      </w:r>
      <w:proofErr w:type="spellEnd"/>
      <w:r>
        <w:t>, 95, 783–787.</w:t>
      </w:r>
    </w:p>
    <w:p w14:paraId="54ADB8A1" w14:textId="4F7B0B99" w:rsidR="00DA0B79" w:rsidRDefault="00DA0B79" w:rsidP="00DA0B79">
      <w:pPr>
        <w:spacing w:line="360" w:lineRule="auto"/>
        <w:jc w:val="both"/>
      </w:pPr>
      <w:r w:rsidRPr="00DA0B79">
        <w:rPr>
          <w:lang w:val="pl-PL"/>
        </w:rPr>
        <w:t>36</w:t>
      </w:r>
      <w:r>
        <w:rPr>
          <w:lang w:val="pl-PL"/>
        </w:rPr>
        <w:t>.</w:t>
      </w:r>
      <w:r>
        <w:rPr>
          <w:lang w:val="pl-PL"/>
        </w:rPr>
        <w:tab/>
      </w:r>
      <w:r w:rsidRPr="00DA0B79">
        <w:rPr>
          <w:lang w:val="pl-PL"/>
        </w:rPr>
        <w:t xml:space="preserve">Montgomery, G., H., &amp; </w:t>
      </w:r>
      <w:proofErr w:type="spellStart"/>
      <w:r w:rsidRPr="00DA0B79">
        <w:rPr>
          <w:lang w:val="pl-PL"/>
        </w:rPr>
        <w:t>Kirsch</w:t>
      </w:r>
      <w:proofErr w:type="spellEnd"/>
      <w:r w:rsidRPr="00DA0B79">
        <w:rPr>
          <w:lang w:val="pl-PL"/>
        </w:rPr>
        <w:t xml:space="preserve">, I. (1996). </w:t>
      </w:r>
      <w:r>
        <w:t xml:space="preserve">Mechanisms of placebo pain reduction: an empirical investigation. Psychological. Science, 7, 174–76. </w:t>
      </w:r>
    </w:p>
    <w:p w14:paraId="2790CFC8" w14:textId="01FFE3CC" w:rsidR="00DA0B79" w:rsidRDefault="00DA0B79" w:rsidP="00DA0B79">
      <w:pPr>
        <w:spacing w:line="360" w:lineRule="auto"/>
        <w:jc w:val="both"/>
      </w:pPr>
      <w:r>
        <w:t>37.</w:t>
      </w:r>
      <w:r>
        <w:tab/>
      </w:r>
      <w:proofErr w:type="spellStart"/>
      <w:r>
        <w:t>Oei</w:t>
      </w:r>
      <w:proofErr w:type="spellEnd"/>
      <w:r>
        <w:t>, A., &amp; Hartley, L. R. (2005). The effects of caffeine and expectancy on attention and memory. Human Psychopharmacology: Clinical and Experimental, 20(3), 193-202.</w:t>
      </w:r>
    </w:p>
    <w:p w14:paraId="797FF695" w14:textId="2F9DE295" w:rsidR="00DA0B79" w:rsidRDefault="00DA0B79" w:rsidP="00DA0B79">
      <w:pPr>
        <w:spacing w:line="360" w:lineRule="auto"/>
        <w:jc w:val="both"/>
      </w:pPr>
      <w:r>
        <w:t>38.</w:t>
      </w:r>
      <w:r>
        <w:tab/>
      </w:r>
      <w:proofErr w:type="spellStart"/>
      <w:r>
        <w:t>Oken</w:t>
      </w:r>
      <w:proofErr w:type="spellEnd"/>
      <w:r>
        <w:t xml:space="preserve">, B. S., </w:t>
      </w:r>
      <w:proofErr w:type="spellStart"/>
      <w:r>
        <w:t>Flegal</w:t>
      </w:r>
      <w:proofErr w:type="spellEnd"/>
      <w:r>
        <w:t xml:space="preserve">, K., </w:t>
      </w:r>
      <w:proofErr w:type="spellStart"/>
      <w:r>
        <w:t>Zajdel</w:t>
      </w:r>
      <w:proofErr w:type="spellEnd"/>
      <w:r>
        <w:t xml:space="preserve">, D., </w:t>
      </w:r>
      <w:proofErr w:type="spellStart"/>
      <w:r>
        <w:t>Kishiyama</w:t>
      </w:r>
      <w:proofErr w:type="spellEnd"/>
      <w:r>
        <w:t xml:space="preserve">, S., Haas, M., &amp; Peters, D. (2008). Expectancy effect: impact of pill administration on cognitive performance in healthy seniors. Journal of Clinical and Experimental Neuropsychology, 30, 7-17. </w:t>
      </w:r>
    </w:p>
    <w:p w14:paraId="3D23A48B" w14:textId="5DCA1398" w:rsidR="00DA0B79" w:rsidRDefault="00DA0B79" w:rsidP="00DA0B79">
      <w:pPr>
        <w:spacing w:line="360" w:lineRule="auto"/>
        <w:jc w:val="both"/>
      </w:pPr>
      <w:r>
        <w:t>39.</w:t>
      </w:r>
      <w:r>
        <w:tab/>
      </w:r>
      <w:r>
        <w:t xml:space="preserve">Parker, S., Garry, M., Engle, R. W., Harper, D. N., &amp; </w:t>
      </w:r>
      <w:proofErr w:type="spellStart"/>
      <w:r>
        <w:t>Clifasefi</w:t>
      </w:r>
      <w:proofErr w:type="spellEnd"/>
      <w:r>
        <w:t xml:space="preserve">, S. L. (2008). Psychotropic placebos reduce the misinformation effect by increasing monitoring at test. Memory, 16, 410-419. </w:t>
      </w:r>
    </w:p>
    <w:p w14:paraId="1B6C506D" w14:textId="71E4982D" w:rsidR="00DA0B79" w:rsidRDefault="00DA0B79" w:rsidP="00DA0B79">
      <w:pPr>
        <w:spacing w:line="360" w:lineRule="auto"/>
        <w:jc w:val="both"/>
      </w:pPr>
      <w:r>
        <w:t>40.</w:t>
      </w:r>
      <w:r>
        <w:tab/>
      </w:r>
      <w:r>
        <w:t xml:space="preserve">Parker, S., Garry, M., Einstein, G. O., &amp; McDaniel, M. A. (2011). A sham drug improves a demanding prospective memory task. Memory, 19, 606-612. </w:t>
      </w:r>
    </w:p>
    <w:p w14:paraId="2556169A" w14:textId="0748DB93" w:rsidR="00DA0B79" w:rsidRDefault="00DA0B79" w:rsidP="00DA0B79">
      <w:pPr>
        <w:spacing w:line="360" w:lineRule="auto"/>
        <w:jc w:val="both"/>
      </w:pPr>
      <w:r>
        <w:t>41.</w:t>
      </w:r>
      <w:r>
        <w:tab/>
      </w:r>
      <w:r>
        <w:t xml:space="preserve">Peeling, P., &amp; Dawson, B. (2007). </w:t>
      </w:r>
      <w:proofErr w:type="spellStart"/>
      <w:r>
        <w:t>lnfluence</w:t>
      </w:r>
      <w:proofErr w:type="spellEnd"/>
      <w:r>
        <w:t xml:space="preserve"> of caffeine ingestion on perceived mood states, concentration, and arousal levels during a 75-min lecture. Advances in Physiology Education, 42, 332-335. </w:t>
      </w:r>
    </w:p>
    <w:p w14:paraId="72ADE3D7" w14:textId="653CDEB9" w:rsidR="00DA0B79" w:rsidRDefault="00DA0B79" w:rsidP="00DA0B79">
      <w:pPr>
        <w:spacing w:line="360" w:lineRule="auto"/>
        <w:jc w:val="both"/>
      </w:pPr>
      <w:r>
        <w:t>42.</w:t>
      </w:r>
      <w:r>
        <w:tab/>
      </w:r>
      <w:proofErr w:type="spellStart"/>
      <w:r>
        <w:t>Pezdek</w:t>
      </w:r>
      <w:proofErr w:type="spellEnd"/>
      <w:r>
        <w:t xml:space="preserve">, K., &amp; Roe, C. (1997). The suggestibility of children’s memory for being touched: Planting, erasing and changing memories. Law and Human </w:t>
      </w:r>
      <w:proofErr w:type="spellStart"/>
      <w:r>
        <w:t>Behavior</w:t>
      </w:r>
      <w:proofErr w:type="spellEnd"/>
      <w:r>
        <w:t xml:space="preserve">, 21, 95-106. </w:t>
      </w:r>
    </w:p>
    <w:p w14:paraId="140A9D67" w14:textId="71943A7E" w:rsidR="00DA0B79" w:rsidRDefault="00DA0B79" w:rsidP="00DA0B79">
      <w:pPr>
        <w:spacing w:line="360" w:lineRule="auto"/>
        <w:jc w:val="both"/>
      </w:pPr>
      <w:r>
        <w:lastRenderedPageBreak/>
        <w:t>43.</w:t>
      </w:r>
      <w:r>
        <w:tab/>
      </w:r>
      <w:proofErr w:type="spellStart"/>
      <w:r>
        <w:t>Pollo</w:t>
      </w:r>
      <w:proofErr w:type="spellEnd"/>
      <w:r>
        <w:t xml:space="preserve">, A, </w:t>
      </w:r>
      <w:proofErr w:type="spellStart"/>
      <w:r>
        <w:t>Amanzio</w:t>
      </w:r>
      <w:proofErr w:type="spellEnd"/>
      <w:r>
        <w:t xml:space="preserve"> M, </w:t>
      </w:r>
      <w:proofErr w:type="spellStart"/>
      <w:r>
        <w:t>Arslanian</w:t>
      </w:r>
      <w:proofErr w:type="spellEnd"/>
      <w:r>
        <w:t xml:space="preserve"> A, </w:t>
      </w:r>
      <w:proofErr w:type="spellStart"/>
      <w:r>
        <w:t>Casadio</w:t>
      </w:r>
      <w:proofErr w:type="spellEnd"/>
      <w:r>
        <w:t xml:space="preserve"> C, Maggi G., &amp; Benedetti, F. (2001). Response expectancies in placebo analgesia and their clinical relevance. Pain, 93, 77–84. </w:t>
      </w:r>
    </w:p>
    <w:p w14:paraId="76453A47" w14:textId="3B3DF089" w:rsidR="00DA0B79" w:rsidRDefault="00DA0B79" w:rsidP="00DA0B79">
      <w:pPr>
        <w:spacing w:line="360" w:lineRule="auto"/>
        <w:jc w:val="both"/>
      </w:pPr>
      <w:r>
        <w:t>44.</w:t>
      </w:r>
      <w:r>
        <w:tab/>
      </w:r>
      <w:r>
        <w:t xml:space="preserve">Price, D. D., Milling, L. S., Kirsch, I., Duff, A, Montgomery, G. H., &amp; </w:t>
      </w:r>
      <w:proofErr w:type="spellStart"/>
      <w:r>
        <w:t>Nicholles</w:t>
      </w:r>
      <w:proofErr w:type="spellEnd"/>
      <w:r>
        <w:t xml:space="preserve">, S. (1999). An analysis of factors that contribute to the magnitude of placebo analgesia in an experimental paradigm. Pain, 83, 147–156. </w:t>
      </w:r>
    </w:p>
    <w:p w14:paraId="58D9A908" w14:textId="5699092A" w:rsidR="00DA0B79" w:rsidRDefault="00DA0B79" w:rsidP="00DA0B79">
      <w:pPr>
        <w:spacing w:line="360" w:lineRule="auto"/>
        <w:jc w:val="both"/>
      </w:pPr>
      <w:r>
        <w:t>45.</w:t>
      </w:r>
      <w:r>
        <w:tab/>
      </w:r>
      <w:proofErr w:type="spellStart"/>
      <w:r>
        <w:t>Raz</w:t>
      </w:r>
      <w:proofErr w:type="spellEnd"/>
      <w:r>
        <w:t xml:space="preserve">, A., Kirsch, I., Pollard, J., &amp; </w:t>
      </w:r>
      <w:proofErr w:type="spellStart"/>
      <w:r>
        <w:t>Nitkin-Kaner</w:t>
      </w:r>
      <w:proofErr w:type="spellEnd"/>
      <w:r>
        <w:t xml:space="preserve">, Y. (2006) Suggestion reduces the </w:t>
      </w:r>
      <w:proofErr w:type="spellStart"/>
      <w:r>
        <w:t>stroop</w:t>
      </w:r>
      <w:proofErr w:type="spellEnd"/>
      <w:r>
        <w:t xml:space="preserve"> effect. Psychological Science, 17, 91-95. </w:t>
      </w:r>
    </w:p>
    <w:p w14:paraId="31367FD5" w14:textId="40D2F1D3" w:rsidR="00DA0B79" w:rsidRDefault="00DA0B79" w:rsidP="00DA0B79">
      <w:pPr>
        <w:spacing w:line="360" w:lineRule="auto"/>
        <w:jc w:val="both"/>
      </w:pPr>
      <w:r>
        <w:t>46.</w:t>
      </w:r>
      <w:r>
        <w:tab/>
      </w:r>
      <w:proofErr w:type="spellStart"/>
      <w:r>
        <w:t>Rivardo</w:t>
      </w:r>
      <w:proofErr w:type="spellEnd"/>
      <w:r>
        <w:t xml:space="preserve">, M. G., Brown, K. A., Rodgers, A. D., Maurer, S. V., </w:t>
      </w:r>
      <w:proofErr w:type="spellStart"/>
      <w:r>
        <w:t>Camaione</w:t>
      </w:r>
      <w:proofErr w:type="spellEnd"/>
      <w:r>
        <w:t xml:space="preserve">, T. C., </w:t>
      </w:r>
      <w:proofErr w:type="spellStart"/>
      <w:r>
        <w:t>Minjock</w:t>
      </w:r>
      <w:proofErr w:type="spellEnd"/>
      <w:r>
        <w:t xml:space="preserve">, R. M., &amp; </w:t>
      </w:r>
      <w:proofErr w:type="spellStart"/>
      <w:r>
        <w:t>Gowen</w:t>
      </w:r>
      <w:proofErr w:type="spellEnd"/>
      <w:r>
        <w:t xml:space="preserve">, G. M. (2011). Integrating </w:t>
      </w:r>
      <w:proofErr w:type="spellStart"/>
      <w:r>
        <w:t>inattentional</w:t>
      </w:r>
      <w:proofErr w:type="spellEnd"/>
      <w:r>
        <w:t xml:space="preserve"> blindness and eyewitness memory. North American Journal of Psychology, 13(3), 519-538. </w:t>
      </w:r>
    </w:p>
    <w:p w14:paraId="12D2E5C0" w14:textId="24406454" w:rsidR="00DA0B79" w:rsidRDefault="00DA0B79" w:rsidP="00DA0B79">
      <w:pPr>
        <w:spacing w:line="360" w:lineRule="auto"/>
        <w:jc w:val="both"/>
      </w:pPr>
      <w:r>
        <w:t>47.</w:t>
      </w:r>
      <w:r>
        <w:tab/>
      </w:r>
      <w:r>
        <w:t xml:space="preserve">Rosen, A., Yi, J., Kirsch, I., </w:t>
      </w:r>
      <w:proofErr w:type="spellStart"/>
      <w:r>
        <w:t>Kaptchuk</w:t>
      </w:r>
      <w:proofErr w:type="spellEnd"/>
      <w:r>
        <w:t xml:space="preserve">, T. J., Ingvar, M., &amp; Jensen, K. B. (2017). Effects of subtle cognitive manipulations on placebo analgesia—an implicit priming study. European Journal of Pain, 21, 594-604. </w:t>
      </w:r>
    </w:p>
    <w:p w14:paraId="3FC4A249" w14:textId="3AF639AE" w:rsidR="00DA0B79" w:rsidRDefault="00DA0B79" w:rsidP="00DA0B79">
      <w:pPr>
        <w:spacing w:line="360" w:lineRule="auto"/>
        <w:jc w:val="both"/>
      </w:pPr>
      <w:r>
        <w:t>48.</w:t>
      </w:r>
      <w:r>
        <w:tab/>
      </w:r>
      <w:proofErr w:type="spellStart"/>
      <w:r>
        <w:t>Rozenkrantz</w:t>
      </w:r>
      <w:proofErr w:type="spellEnd"/>
      <w:r>
        <w:t xml:space="preserve">, L., Mayo, A. E., </w:t>
      </w:r>
      <w:proofErr w:type="spellStart"/>
      <w:r>
        <w:t>Ilan</w:t>
      </w:r>
      <w:proofErr w:type="spellEnd"/>
      <w:r>
        <w:t xml:space="preserve">, T., Hart, Y., </w:t>
      </w:r>
      <w:proofErr w:type="spellStart"/>
      <w:r>
        <w:t>Noy</w:t>
      </w:r>
      <w:proofErr w:type="spellEnd"/>
      <w:r>
        <w:t xml:space="preserve">, L., &amp; </w:t>
      </w:r>
      <w:proofErr w:type="spellStart"/>
      <w:r>
        <w:t>Alon</w:t>
      </w:r>
      <w:proofErr w:type="spellEnd"/>
      <w:r>
        <w:t xml:space="preserve">, U. (2017). Placebo can enhance creativity. </w:t>
      </w:r>
      <w:proofErr w:type="spellStart"/>
      <w:r>
        <w:t>PLoS</w:t>
      </w:r>
      <w:proofErr w:type="spellEnd"/>
      <w:r>
        <w:t xml:space="preserve"> ONE, 12(9). </w:t>
      </w:r>
    </w:p>
    <w:p w14:paraId="75929273" w14:textId="0DA30A26" w:rsidR="00DA0B79" w:rsidRDefault="00DA0B79" w:rsidP="00DA0B79">
      <w:pPr>
        <w:spacing w:line="360" w:lineRule="auto"/>
        <w:jc w:val="both"/>
      </w:pPr>
      <w:r>
        <w:t>49.</w:t>
      </w:r>
      <w:r>
        <w:tab/>
      </w:r>
      <w:proofErr w:type="spellStart"/>
      <w:r>
        <w:t>Shabir</w:t>
      </w:r>
      <w:proofErr w:type="spellEnd"/>
      <w:r>
        <w:t xml:space="preserve">, A., Hooton, A., </w:t>
      </w:r>
      <w:proofErr w:type="spellStart"/>
      <w:r>
        <w:t>Tallis</w:t>
      </w:r>
      <w:proofErr w:type="spellEnd"/>
      <w:r>
        <w:t>, J., &amp; F Higgins, M. (2018). The Influence of Caffeine Expectancies on Sport, Exercise, and Cognitive Performance. Nutrients, 10(10), 1528.</w:t>
      </w:r>
    </w:p>
    <w:p w14:paraId="13092E01" w14:textId="4739E451" w:rsidR="00DA0B79" w:rsidRDefault="00DA0B79" w:rsidP="00DA0B79">
      <w:pPr>
        <w:spacing w:line="360" w:lineRule="auto"/>
        <w:jc w:val="both"/>
      </w:pPr>
      <w:r>
        <w:t>50.</w:t>
      </w:r>
      <w:r>
        <w:tab/>
      </w:r>
      <w:r>
        <w:t xml:space="preserve">Schneider, R., </w:t>
      </w:r>
      <w:proofErr w:type="spellStart"/>
      <w:r>
        <w:t>Grüner</w:t>
      </w:r>
      <w:proofErr w:type="spellEnd"/>
      <w:r>
        <w:t xml:space="preserve">, M., </w:t>
      </w:r>
      <w:proofErr w:type="spellStart"/>
      <w:r>
        <w:t>Heiland</w:t>
      </w:r>
      <w:proofErr w:type="spellEnd"/>
      <w:r>
        <w:t xml:space="preserve">, A., Keller, M., </w:t>
      </w:r>
      <w:proofErr w:type="spellStart"/>
      <w:r>
        <w:t>Kujanová</w:t>
      </w:r>
      <w:proofErr w:type="spellEnd"/>
      <w:r>
        <w:t xml:space="preserve">., </w:t>
      </w:r>
      <w:proofErr w:type="spellStart"/>
      <w:r>
        <w:t>Peper</w:t>
      </w:r>
      <w:proofErr w:type="spellEnd"/>
      <w:r>
        <w:t xml:space="preserve">, M., … </w:t>
      </w:r>
      <w:proofErr w:type="spellStart"/>
      <w:r>
        <w:t>Walach</w:t>
      </w:r>
      <w:proofErr w:type="spellEnd"/>
      <w:r>
        <w:t xml:space="preserve">, H. (2006). Effects of expectation and caffeine on arousal, well-being, and reaction time. International Journal of </w:t>
      </w:r>
      <w:proofErr w:type="spellStart"/>
      <w:r>
        <w:t>Behavioral</w:t>
      </w:r>
      <w:proofErr w:type="spellEnd"/>
      <w:r>
        <w:t xml:space="preserve"> Medicine, 13, 330-339. </w:t>
      </w:r>
    </w:p>
    <w:p w14:paraId="6236A950" w14:textId="0B161E59" w:rsidR="00DA0B79" w:rsidRDefault="00DA0B79" w:rsidP="00DA0B79">
      <w:pPr>
        <w:spacing w:line="360" w:lineRule="auto"/>
        <w:jc w:val="both"/>
      </w:pPr>
      <w:r>
        <w:t>51.</w:t>
      </w:r>
      <w:r>
        <w:tab/>
      </w:r>
      <w:r>
        <w:t xml:space="preserve">Sherman, S. M., Buckley, T. P., </w:t>
      </w:r>
      <w:proofErr w:type="spellStart"/>
      <w:r>
        <w:t>Baena</w:t>
      </w:r>
      <w:proofErr w:type="spellEnd"/>
      <w:r>
        <w:t xml:space="preserve">, E., &amp; Ryan, L. (2016) Caffeine enhances memory performance in young adults during their non-optimal time of day. Frontiers in Psychology, 7, 1764. </w:t>
      </w:r>
    </w:p>
    <w:p w14:paraId="660A50CE" w14:textId="31E850EE" w:rsidR="00DA0B79" w:rsidRDefault="00DA0B79" w:rsidP="00DA0B79">
      <w:pPr>
        <w:spacing w:line="360" w:lineRule="auto"/>
        <w:jc w:val="both"/>
      </w:pPr>
      <w:r>
        <w:t>52.</w:t>
      </w:r>
      <w:r>
        <w:tab/>
      </w:r>
      <w:r>
        <w:t>Squire, L. R., Wetzel, C. D., &amp; Slater, P. C. (1979). Memory complaint after electroconvulsive therapy: assessment with a new self-rating instrument. Biological Psychiatry, 14, 791-801.</w:t>
      </w:r>
    </w:p>
    <w:p w14:paraId="34CADA82" w14:textId="4FC81E6E" w:rsidR="00DA0B79" w:rsidRDefault="00DA0B79" w:rsidP="00DA0B79">
      <w:pPr>
        <w:spacing w:line="360" w:lineRule="auto"/>
        <w:jc w:val="both"/>
      </w:pPr>
      <w:r>
        <w:t>53.</w:t>
      </w:r>
      <w:r>
        <w:tab/>
      </w:r>
      <w:r>
        <w:t xml:space="preserve">Sun, Y., Zhang, Y., He, N., Liu, X., &amp; Miao, D. (2007) Caffeine and placebo expectation. Journal of Psychophysiology, 21, 91–99. </w:t>
      </w:r>
    </w:p>
    <w:p w14:paraId="1EBD47B0" w14:textId="13378493" w:rsidR="00DA0B79" w:rsidRDefault="00DA0B79" w:rsidP="00DA0B79">
      <w:pPr>
        <w:spacing w:line="360" w:lineRule="auto"/>
        <w:jc w:val="both"/>
      </w:pPr>
      <w:r>
        <w:t>54.</w:t>
      </w:r>
      <w:r>
        <w:tab/>
      </w:r>
      <w:r>
        <w:t>Suresh, K. P. (2011). An overview of randomization techniques: an unbiased assessment of outcome in clinical research. Journal of Human Rep</w:t>
      </w:r>
      <w:r>
        <w:t>roductive Sciences, 4(1), 8-11.</w:t>
      </w:r>
    </w:p>
    <w:p w14:paraId="5E73DF3C" w14:textId="78CD80A4" w:rsidR="00DA0B79" w:rsidRDefault="00DA0B79" w:rsidP="00DA0B79">
      <w:pPr>
        <w:spacing w:line="360" w:lineRule="auto"/>
        <w:jc w:val="both"/>
      </w:pPr>
      <w:r>
        <w:lastRenderedPageBreak/>
        <w:t>55.</w:t>
      </w:r>
      <w:r>
        <w:tab/>
      </w:r>
      <w:r>
        <w:t xml:space="preserve">Sutherland, R., &amp; Hayne, H. (2001). The effect of </w:t>
      </w:r>
      <w:proofErr w:type="spellStart"/>
      <w:r>
        <w:t>postevent</w:t>
      </w:r>
      <w:proofErr w:type="spellEnd"/>
      <w:r>
        <w:t xml:space="preserve"> information on adults’ eyewitness reports. Applied Cognitive Psychology, 15, 249–263. </w:t>
      </w:r>
    </w:p>
    <w:p w14:paraId="1E47F8C2" w14:textId="0010278D" w:rsidR="00DA0B79" w:rsidRDefault="00DA0B79" w:rsidP="00DA0B79">
      <w:pPr>
        <w:spacing w:line="360" w:lineRule="auto"/>
        <w:jc w:val="both"/>
      </w:pPr>
      <w:r>
        <w:t>56.</w:t>
      </w:r>
      <w:r>
        <w:tab/>
      </w:r>
      <w:proofErr w:type="spellStart"/>
      <w:r>
        <w:t>Tousignant</w:t>
      </w:r>
      <w:proofErr w:type="spellEnd"/>
      <w:r>
        <w:t xml:space="preserve">, J. P., Hall, D., &amp; Loftus, E. F. (1986). Discrepancy detection and vulnerability to misleading </w:t>
      </w:r>
      <w:proofErr w:type="spellStart"/>
      <w:r>
        <w:t>postevent</w:t>
      </w:r>
      <w:proofErr w:type="spellEnd"/>
      <w:r>
        <w:t xml:space="preserve"> information. Memory &amp; Cognition, 14, 329-338. </w:t>
      </w:r>
    </w:p>
    <w:p w14:paraId="4A1EFCE6" w14:textId="58694696" w:rsidR="00DA0B79" w:rsidRDefault="00DA0B79" w:rsidP="00DA0B79">
      <w:pPr>
        <w:spacing w:line="360" w:lineRule="auto"/>
        <w:jc w:val="both"/>
      </w:pPr>
      <w:r>
        <w:t>57.</w:t>
      </w:r>
      <w:r>
        <w:tab/>
      </w:r>
      <w:proofErr w:type="spellStart"/>
      <w:r>
        <w:t>Weger</w:t>
      </w:r>
      <w:proofErr w:type="spellEnd"/>
      <w:r>
        <w:t xml:space="preserve">, U. W., &amp; </w:t>
      </w:r>
      <w:proofErr w:type="spellStart"/>
      <w:r>
        <w:t>Loughnan</w:t>
      </w:r>
      <w:proofErr w:type="spellEnd"/>
      <w:r>
        <w:t xml:space="preserve">, S. (2013). Mobilizing unused resources: using the placebo concept to enhance cognitive performance. Quarterly Journal of Experimental Psychology, 66, 23-28. </w:t>
      </w:r>
    </w:p>
    <w:p w14:paraId="21D8D5E7" w14:textId="153A3AE0" w:rsidR="00DA0B79" w:rsidRDefault="00DA0B79" w:rsidP="00DA0B79">
      <w:pPr>
        <w:spacing w:line="360" w:lineRule="auto"/>
        <w:jc w:val="both"/>
      </w:pPr>
      <w:r>
        <w:t>58.</w:t>
      </w:r>
      <w:r>
        <w:tab/>
      </w:r>
      <w:r>
        <w:t xml:space="preserve">Vase, L., Riley, J. L., &amp; Price, D. D. (2002). A comparison of placebo effects in clinical analgesic trials versus studies of placebo analgesia. Pain, 99, 443–52. </w:t>
      </w:r>
    </w:p>
    <w:p w14:paraId="1692CA4C" w14:textId="0384CCD7" w:rsidR="00DA0B79" w:rsidRDefault="00DA0B79" w:rsidP="00DA0B79">
      <w:pPr>
        <w:spacing w:line="360" w:lineRule="auto"/>
        <w:jc w:val="both"/>
      </w:pPr>
      <w:r>
        <w:t>59.</w:t>
      </w:r>
      <w:r>
        <w:tab/>
      </w:r>
      <w:proofErr w:type="spellStart"/>
      <w:r>
        <w:t>Voudouris</w:t>
      </w:r>
      <w:proofErr w:type="spellEnd"/>
      <w:r>
        <w:t xml:space="preserve">, N. J., Peck, C. L., &amp; Coleman, G. (1990). The role of conditioning and verbal expectancy in the placebo response. Pain, 43, 121–128. </w:t>
      </w:r>
    </w:p>
    <w:p w14:paraId="1541C2E7" w14:textId="13F3AF5D" w:rsidR="00DA0B79" w:rsidRPr="00C501B5" w:rsidRDefault="00DA0B79" w:rsidP="00DA0B79">
      <w:pPr>
        <w:spacing w:line="360" w:lineRule="auto"/>
        <w:jc w:val="both"/>
      </w:pPr>
      <w:r w:rsidRPr="00DA0B79">
        <w:rPr>
          <w:lang w:val="en-US"/>
        </w:rPr>
        <w:t>60.</w:t>
      </w:r>
      <w:r w:rsidRPr="00DA0B79">
        <w:rPr>
          <w:lang w:val="en-US"/>
        </w:rPr>
        <w:tab/>
      </w:r>
      <w:r w:rsidRPr="00DA0B79">
        <w:rPr>
          <w:lang w:val="en-US"/>
        </w:rPr>
        <w:t xml:space="preserve">Zaragoza, M. S., &amp; Lane, S. M. (1998). </w:t>
      </w:r>
      <w:r>
        <w:t>Processing resources and eyewitness suggestibility. Legal and Criminological Psychology, 3(2), 305-320.</w:t>
      </w:r>
      <w:r>
        <w:tab/>
      </w:r>
    </w:p>
    <w:p w14:paraId="62252E79" w14:textId="746A2F60" w:rsidR="007F6D39" w:rsidRDefault="00F01DF9" w:rsidP="005F6033">
      <w:pPr>
        <w:spacing w:line="360" w:lineRule="auto"/>
        <w:jc w:val="both"/>
      </w:pPr>
      <w:r>
        <w:tab/>
      </w:r>
    </w:p>
    <w:p w14:paraId="2E0CE704" w14:textId="259D4341" w:rsidR="007F6D39" w:rsidRDefault="007F6D39" w:rsidP="00F01DF9">
      <w:pPr>
        <w:spacing w:line="360" w:lineRule="auto"/>
        <w:jc w:val="both"/>
      </w:pPr>
    </w:p>
    <w:p w14:paraId="1D29E277" w14:textId="42774F37" w:rsidR="007F6D39" w:rsidRDefault="007F6D39" w:rsidP="00F01DF9">
      <w:pPr>
        <w:spacing w:line="360" w:lineRule="auto"/>
        <w:jc w:val="both"/>
      </w:pPr>
    </w:p>
    <w:p w14:paraId="7626CB44" w14:textId="44F7AE82" w:rsidR="007F6D39" w:rsidRDefault="007F6D39" w:rsidP="00F01DF9">
      <w:pPr>
        <w:spacing w:line="360" w:lineRule="auto"/>
        <w:jc w:val="both"/>
      </w:pPr>
    </w:p>
    <w:p w14:paraId="6CEE7CAD" w14:textId="2F2DBA95" w:rsidR="007F6D39" w:rsidRDefault="007F6D39" w:rsidP="00F01DF9">
      <w:pPr>
        <w:spacing w:line="360" w:lineRule="auto"/>
        <w:jc w:val="both"/>
      </w:pPr>
    </w:p>
    <w:p w14:paraId="085BBABA" w14:textId="49F99599" w:rsidR="007F6D39" w:rsidRDefault="007F6D39" w:rsidP="00F01DF9">
      <w:pPr>
        <w:spacing w:line="360" w:lineRule="auto"/>
        <w:jc w:val="both"/>
      </w:pPr>
    </w:p>
    <w:p w14:paraId="06ECF085" w14:textId="323F5BBF" w:rsidR="007F6D39" w:rsidRDefault="007F6D39" w:rsidP="00F01DF9">
      <w:pPr>
        <w:spacing w:line="360" w:lineRule="auto"/>
        <w:jc w:val="both"/>
      </w:pPr>
    </w:p>
    <w:p w14:paraId="43AF8BD3" w14:textId="2D92B5D4" w:rsidR="007F6D39" w:rsidRDefault="007F6D39" w:rsidP="00F01DF9">
      <w:pPr>
        <w:spacing w:line="360" w:lineRule="auto"/>
        <w:jc w:val="both"/>
      </w:pPr>
    </w:p>
    <w:p w14:paraId="42ACD77A" w14:textId="77777777" w:rsidR="00DC1231" w:rsidRDefault="00DC1231" w:rsidP="00F01DF9">
      <w:pPr>
        <w:spacing w:line="360" w:lineRule="auto"/>
        <w:jc w:val="both"/>
      </w:pPr>
    </w:p>
    <w:p w14:paraId="40B86B6E" w14:textId="77777777" w:rsidR="00DC1231" w:rsidRDefault="00DC1231" w:rsidP="00F01DF9">
      <w:pPr>
        <w:spacing w:line="360" w:lineRule="auto"/>
        <w:jc w:val="both"/>
      </w:pPr>
    </w:p>
    <w:p w14:paraId="0E4A7EF7" w14:textId="77777777" w:rsidR="005F6033" w:rsidRDefault="005F6033" w:rsidP="00F01DF9">
      <w:pPr>
        <w:spacing w:line="360" w:lineRule="auto"/>
        <w:jc w:val="both"/>
      </w:pPr>
    </w:p>
    <w:p w14:paraId="547493D6" w14:textId="77777777" w:rsidR="005F6033" w:rsidRDefault="005F6033" w:rsidP="00F01DF9">
      <w:pPr>
        <w:spacing w:line="360" w:lineRule="auto"/>
        <w:jc w:val="both"/>
      </w:pPr>
    </w:p>
    <w:p w14:paraId="61E1C48F" w14:textId="77777777" w:rsidR="005F6033" w:rsidRDefault="005F6033" w:rsidP="00F01DF9">
      <w:pPr>
        <w:spacing w:line="360" w:lineRule="auto"/>
        <w:jc w:val="both"/>
      </w:pPr>
    </w:p>
    <w:p w14:paraId="6A7462C7" w14:textId="77777777" w:rsidR="005F6033" w:rsidRDefault="005F6033" w:rsidP="00F01DF9">
      <w:pPr>
        <w:spacing w:line="360" w:lineRule="auto"/>
        <w:jc w:val="both"/>
      </w:pPr>
    </w:p>
    <w:p w14:paraId="1DD08290" w14:textId="77777777" w:rsidR="005F6033" w:rsidRDefault="005F6033" w:rsidP="00F01DF9">
      <w:pPr>
        <w:spacing w:line="360" w:lineRule="auto"/>
        <w:jc w:val="both"/>
      </w:pPr>
    </w:p>
    <w:p w14:paraId="7688A2C6" w14:textId="77777777" w:rsidR="005F6033" w:rsidRDefault="005F6033" w:rsidP="00F01DF9">
      <w:pPr>
        <w:spacing w:line="360" w:lineRule="auto"/>
        <w:jc w:val="both"/>
      </w:pPr>
    </w:p>
    <w:p w14:paraId="04A25BEF" w14:textId="77777777" w:rsidR="00DC1231" w:rsidRDefault="00DC1231" w:rsidP="00F01DF9">
      <w:pPr>
        <w:spacing w:line="360" w:lineRule="auto"/>
        <w:jc w:val="both"/>
      </w:pPr>
    </w:p>
    <w:p w14:paraId="2F9067EE" w14:textId="77777777" w:rsidR="00DC1231" w:rsidRDefault="00DC1231" w:rsidP="00F01DF9">
      <w:pPr>
        <w:spacing w:line="360" w:lineRule="auto"/>
        <w:jc w:val="both"/>
      </w:pPr>
    </w:p>
    <w:p w14:paraId="70564B9F" w14:textId="6802ECE4" w:rsidR="007F6D39" w:rsidRDefault="007F6D39" w:rsidP="00F01DF9">
      <w:pPr>
        <w:spacing w:line="360" w:lineRule="auto"/>
        <w:jc w:val="both"/>
      </w:pPr>
    </w:p>
    <w:p w14:paraId="19815A7A" w14:textId="4DE1FA53" w:rsidR="007F6D39" w:rsidRPr="004510E0" w:rsidRDefault="007F6D39" w:rsidP="007F6D39">
      <w:pPr>
        <w:spacing w:line="360" w:lineRule="auto"/>
        <w:jc w:val="both"/>
        <w:rPr>
          <w:rFonts w:ascii="Times New Roman" w:hAnsi="Times New Roman" w:cs="Times New Roman"/>
        </w:rPr>
      </w:pPr>
      <w:r>
        <w:rPr>
          <w:rFonts w:ascii="Times New Roman" w:hAnsi="Times New Roman"/>
          <w:b/>
        </w:rPr>
        <w:lastRenderedPageBreak/>
        <w:t>Table 1.</w:t>
      </w:r>
      <w:r>
        <w:rPr>
          <w:rFonts w:ascii="Times New Roman" w:hAnsi="Times New Roman"/>
        </w:rPr>
        <w:t xml:space="preserve">  </w:t>
      </w:r>
      <w:r w:rsidR="00DA0B79" w:rsidRPr="009C5DE5">
        <w:rPr>
          <w:rFonts w:ascii="Times New Roman" w:hAnsi="Times New Roman" w:cs="Times New Roman"/>
          <w:bCs/>
        </w:rPr>
        <w:t>Means and standard deviations of number of critical items correctly answered in the questionnaire for each group</w:t>
      </w:r>
    </w:p>
    <w:tbl>
      <w:tblPr>
        <w:tblStyle w:val="Tabela-Siatka"/>
        <w:tblW w:w="0" w:type="auto"/>
        <w:tblBorders>
          <w:top w:val="none" w:sz="0" w:space="0" w:color="auto"/>
          <w:left w:val="none" w:sz="0" w:space="0" w:color="auto"/>
          <w:right w:val="none" w:sz="0" w:space="0" w:color="auto"/>
          <w:insideV w:val="none" w:sz="0" w:space="0" w:color="auto"/>
        </w:tblBorders>
        <w:tblLayout w:type="fixed"/>
        <w:tblLook w:val="04A0" w:firstRow="1" w:lastRow="0" w:firstColumn="1" w:lastColumn="0" w:noHBand="0" w:noVBand="1"/>
      </w:tblPr>
      <w:tblGrid>
        <w:gridCol w:w="4864"/>
        <w:gridCol w:w="1169"/>
        <w:gridCol w:w="973"/>
      </w:tblGrid>
      <w:tr w:rsidR="00DA0B79" w:rsidRPr="009C5DE5" w14:paraId="1790BE3F" w14:textId="77777777" w:rsidTr="006E232E">
        <w:trPr>
          <w:trHeight w:val="428"/>
        </w:trPr>
        <w:tc>
          <w:tcPr>
            <w:tcW w:w="4864" w:type="dxa"/>
          </w:tcPr>
          <w:p w14:paraId="7E8FF399"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Group</w:t>
            </w:r>
          </w:p>
        </w:tc>
        <w:tc>
          <w:tcPr>
            <w:tcW w:w="1169" w:type="dxa"/>
          </w:tcPr>
          <w:p w14:paraId="73813C80" w14:textId="77777777" w:rsidR="00DA0B79" w:rsidRPr="009C5DE5" w:rsidRDefault="00DA0B79" w:rsidP="006E232E">
            <w:pPr>
              <w:autoSpaceDE w:val="0"/>
              <w:autoSpaceDN w:val="0"/>
              <w:adjustRightInd w:val="0"/>
              <w:spacing w:line="480" w:lineRule="auto"/>
              <w:ind w:right="60"/>
              <w:rPr>
                <w:rFonts w:ascii="Times New Roman" w:hAnsi="Times New Roman" w:cs="Times New Roman"/>
                <w:i/>
                <w:color w:val="000000"/>
              </w:rPr>
            </w:pPr>
            <w:r w:rsidRPr="009C5DE5">
              <w:rPr>
                <w:rFonts w:ascii="Times New Roman" w:hAnsi="Times New Roman" w:cs="Times New Roman"/>
                <w:i/>
                <w:color w:val="000000"/>
              </w:rPr>
              <w:t>M</w:t>
            </w:r>
          </w:p>
        </w:tc>
        <w:tc>
          <w:tcPr>
            <w:tcW w:w="973" w:type="dxa"/>
          </w:tcPr>
          <w:p w14:paraId="3FFAE785" w14:textId="77777777" w:rsidR="00DA0B79" w:rsidRPr="009C5DE5" w:rsidRDefault="00DA0B79" w:rsidP="006E232E">
            <w:pPr>
              <w:autoSpaceDE w:val="0"/>
              <w:autoSpaceDN w:val="0"/>
              <w:adjustRightInd w:val="0"/>
              <w:spacing w:line="480" w:lineRule="auto"/>
              <w:ind w:right="60"/>
              <w:rPr>
                <w:rFonts w:ascii="Times New Roman" w:hAnsi="Times New Roman" w:cs="Times New Roman"/>
                <w:i/>
                <w:color w:val="000000"/>
              </w:rPr>
            </w:pPr>
            <w:r w:rsidRPr="009C5DE5">
              <w:rPr>
                <w:rFonts w:ascii="Times New Roman" w:hAnsi="Times New Roman" w:cs="Times New Roman"/>
                <w:i/>
                <w:color w:val="000000"/>
              </w:rPr>
              <w:t>SD</w:t>
            </w:r>
          </w:p>
        </w:tc>
      </w:tr>
      <w:tr w:rsidR="00DA0B79" w:rsidRPr="009C5DE5" w14:paraId="23882CF8" w14:textId="77777777" w:rsidTr="006E232E">
        <w:trPr>
          <w:trHeight w:val="416"/>
        </w:trPr>
        <w:tc>
          <w:tcPr>
            <w:tcW w:w="4864" w:type="dxa"/>
          </w:tcPr>
          <w:p w14:paraId="26DF4411"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Misinformation with placebo</w:t>
            </w:r>
          </w:p>
        </w:tc>
        <w:tc>
          <w:tcPr>
            <w:tcW w:w="1169" w:type="dxa"/>
          </w:tcPr>
          <w:p w14:paraId="5E42F719"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7.93</w:t>
            </w:r>
          </w:p>
        </w:tc>
        <w:tc>
          <w:tcPr>
            <w:tcW w:w="973" w:type="dxa"/>
          </w:tcPr>
          <w:p w14:paraId="4A0E5964"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1.57</w:t>
            </w:r>
          </w:p>
        </w:tc>
      </w:tr>
      <w:tr w:rsidR="00DA0B79" w:rsidRPr="009C5DE5" w14:paraId="0DD20AAA" w14:textId="77777777" w:rsidTr="006E232E">
        <w:trPr>
          <w:trHeight w:val="428"/>
        </w:trPr>
        <w:tc>
          <w:tcPr>
            <w:tcW w:w="4864" w:type="dxa"/>
          </w:tcPr>
          <w:p w14:paraId="3A31DF31"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Misinformation without placebo</w:t>
            </w:r>
          </w:p>
        </w:tc>
        <w:tc>
          <w:tcPr>
            <w:tcW w:w="1169" w:type="dxa"/>
          </w:tcPr>
          <w:p w14:paraId="264C1E03"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7.30</w:t>
            </w:r>
          </w:p>
        </w:tc>
        <w:tc>
          <w:tcPr>
            <w:tcW w:w="973" w:type="dxa"/>
          </w:tcPr>
          <w:p w14:paraId="5128304E"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2.18</w:t>
            </w:r>
          </w:p>
        </w:tc>
      </w:tr>
      <w:tr w:rsidR="00DA0B79" w:rsidRPr="009C5DE5" w14:paraId="2AC2BD9E" w14:textId="77777777" w:rsidTr="006E232E">
        <w:trPr>
          <w:trHeight w:val="416"/>
        </w:trPr>
        <w:tc>
          <w:tcPr>
            <w:tcW w:w="4864" w:type="dxa"/>
          </w:tcPr>
          <w:p w14:paraId="4DEFC591"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Pr>
                <w:rFonts w:ascii="Times New Roman" w:hAnsi="Times New Roman" w:cs="Times New Roman"/>
                <w:color w:val="000000"/>
              </w:rPr>
              <w:t xml:space="preserve">Correct </w:t>
            </w:r>
            <w:r w:rsidRPr="009C5DE5">
              <w:rPr>
                <w:rFonts w:ascii="Times New Roman" w:hAnsi="Times New Roman" w:cs="Times New Roman"/>
                <w:color w:val="000000"/>
              </w:rPr>
              <w:t xml:space="preserve">Placebo </w:t>
            </w:r>
          </w:p>
        </w:tc>
        <w:tc>
          <w:tcPr>
            <w:tcW w:w="1169" w:type="dxa"/>
          </w:tcPr>
          <w:p w14:paraId="027B3328"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7.90</w:t>
            </w:r>
          </w:p>
        </w:tc>
        <w:tc>
          <w:tcPr>
            <w:tcW w:w="973" w:type="dxa"/>
          </w:tcPr>
          <w:p w14:paraId="4B663316"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1.64</w:t>
            </w:r>
          </w:p>
        </w:tc>
      </w:tr>
      <w:tr w:rsidR="00DA0B79" w:rsidRPr="009C5DE5" w14:paraId="1B2DBC80" w14:textId="77777777" w:rsidTr="006E232E">
        <w:trPr>
          <w:trHeight w:val="416"/>
        </w:trPr>
        <w:tc>
          <w:tcPr>
            <w:tcW w:w="4864" w:type="dxa"/>
          </w:tcPr>
          <w:p w14:paraId="0BF13317"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Control</w:t>
            </w:r>
          </w:p>
        </w:tc>
        <w:tc>
          <w:tcPr>
            <w:tcW w:w="1169" w:type="dxa"/>
          </w:tcPr>
          <w:p w14:paraId="3F41A0EB"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9.07</w:t>
            </w:r>
          </w:p>
        </w:tc>
        <w:tc>
          <w:tcPr>
            <w:tcW w:w="973" w:type="dxa"/>
          </w:tcPr>
          <w:p w14:paraId="53C72D9D" w14:textId="77777777" w:rsidR="00DA0B79" w:rsidRPr="009C5DE5" w:rsidRDefault="00DA0B79" w:rsidP="006E232E">
            <w:pPr>
              <w:autoSpaceDE w:val="0"/>
              <w:autoSpaceDN w:val="0"/>
              <w:adjustRightInd w:val="0"/>
              <w:spacing w:line="480" w:lineRule="auto"/>
              <w:ind w:right="60"/>
              <w:rPr>
                <w:rFonts w:ascii="Times New Roman" w:hAnsi="Times New Roman" w:cs="Times New Roman"/>
                <w:color w:val="000000"/>
              </w:rPr>
            </w:pPr>
            <w:r w:rsidRPr="009C5DE5">
              <w:rPr>
                <w:rFonts w:ascii="Times New Roman" w:hAnsi="Times New Roman" w:cs="Times New Roman"/>
                <w:color w:val="000000"/>
              </w:rPr>
              <w:t>1.20</w:t>
            </w:r>
          </w:p>
        </w:tc>
      </w:tr>
    </w:tbl>
    <w:p w14:paraId="4E0E2F3B" w14:textId="77777777" w:rsidR="00DA0B79" w:rsidRDefault="00DA0B79" w:rsidP="00DA0B79">
      <w:pPr>
        <w:jc w:val="both"/>
        <w:rPr>
          <w:rFonts w:ascii="Times New Roman" w:hAnsi="Times New Roman" w:cs="Times New Roman"/>
        </w:rPr>
      </w:pPr>
    </w:p>
    <w:p w14:paraId="36E522C2" w14:textId="7181B963" w:rsidR="00DA0B79" w:rsidRDefault="00DA0B79" w:rsidP="00DA0B79">
      <w:pPr>
        <w:jc w:val="both"/>
        <w:rPr>
          <w:rFonts w:ascii="Times New Roman" w:hAnsi="Times New Roman" w:cs="Times New Roman"/>
        </w:rPr>
      </w:pPr>
    </w:p>
    <w:p w14:paraId="18B1FBA9" w14:textId="7C322E94" w:rsidR="00310AAD" w:rsidRDefault="00310AAD" w:rsidP="00DA0B79">
      <w:pPr>
        <w:jc w:val="both"/>
        <w:rPr>
          <w:rFonts w:ascii="Times New Roman" w:hAnsi="Times New Roman" w:cs="Times New Roman"/>
        </w:rPr>
      </w:pPr>
    </w:p>
    <w:p w14:paraId="2C31DD13" w14:textId="733C3A53" w:rsidR="00310AAD" w:rsidRDefault="00310AAD" w:rsidP="00DA0B79">
      <w:pPr>
        <w:jc w:val="both"/>
        <w:rPr>
          <w:rFonts w:ascii="Times New Roman" w:hAnsi="Times New Roman" w:cs="Times New Roman"/>
        </w:rPr>
      </w:pPr>
    </w:p>
    <w:p w14:paraId="68966F65" w14:textId="3B5AAD35" w:rsidR="00310AAD" w:rsidRDefault="00310AAD" w:rsidP="00DA0B79">
      <w:pPr>
        <w:jc w:val="both"/>
        <w:rPr>
          <w:rFonts w:ascii="Times New Roman" w:hAnsi="Times New Roman" w:cs="Times New Roman"/>
        </w:rPr>
      </w:pPr>
    </w:p>
    <w:p w14:paraId="20B3AA8A" w14:textId="01211F16" w:rsidR="00310AAD" w:rsidRDefault="00310AAD" w:rsidP="00DA0B79">
      <w:pPr>
        <w:jc w:val="both"/>
        <w:rPr>
          <w:rFonts w:ascii="Times New Roman" w:hAnsi="Times New Roman" w:cs="Times New Roman"/>
        </w:rPr>
      </w:pPr>
    </w:p>
    <w:p w14:paraId="6EB22E3C" w14:textId="0F6DAFF5" w:rsidR="00310AAD" w:rsidRDefault="00310AAD" w:rsidP="00DA0B79">
      <w:pPr>
        <w:jc w:val="both"/>
        <w:rPr>
          <w:rFonts w:ascii="Times New Roman" w:hAnsi="Times New Roman" w:cs="Times New Roman"/>
        </w:rPr>
      </w:pPr>
    </w:p>
    <w:p w14:paraId="7E041288" w14:textId="47DF20BA" w:rsidR="00310AAD" w:rsidRDefault="00310AAD" w:rsidP="00DA0B79">
      <w:pPr>
        <w:jc w:val="both"/>
        <w:rPr>
          <w:rFonts w:ascii="Times New Roman" w:hAnsi="Times New Roman" w:cs="Times New Roman"/>
        </w:rPr>
      </w:pPr>
    </w:p>
    <w:p w14:paraId="55F75AE8" w14:textId="6ED24C09" w:rsidR="00310AAD" w:rsidRDefault="00310AAD" w:rsidP="00DA0B79">
      <w:pPr>
        <w:jc w:val="both"/>
        <w:rPr>
          <w:rFonts w:ascii="Times New Roman" w:hAnsi="Times New Roman" w:cs="Times New Roman"/>
        </w:rPr>
      </w:pPr>
    </w:p>
    <w:p w14:paraId="14BBD781" w14:textId="758BB805" w:rsidR="00310AAD" w:rsidRDefault="00310AAD" w:rsidP="00DA0B79">
      <w:pPr>
        <w:jc w:val="both"/>
        <w:rPr>
          <w:rFonts w:ascii="Times New Roman" w:hAnsi="Times New Roman" w:cs="Times New Roman"/>
        </w:rPr>
      </w:pPr>
    </w:p>
    <w:p w14:paraId="0C1F9A1F" w14:textId="559A685E" w:rsidR="00310AAD" w:rsidRDefault="00310AAD" w:rsidP="00DA0B79">
      <w:pPr>
        <w:jc w:val="both"/>
        <w:rPr>
          <w:rFonts w:ascii="Times New Roman" w:hAnsi="Times New Roman" w:cs="Times New Roman"/>
        </w:rPr>
      </w:pPr>
    </w:p>
    <w:p w14:paraId="1FA2CF11" w14:textId="05AE1CD3" w:rsidR="00310AAD" w:rsidRDefault="00310AAD" w:rsidP="00DA0B79">
      <w:pPr>
        <w:jc w:val="both"/>
        <w:rPr>
          <w:rFonts w:ascii="Times New Roman" w:hAnsi="Times New Roman" w:cs="Times New Roman"/>
        </w:rPr>
      </w:pPr>
    </w:p>
    <w:p w14:paraId="03948613" w14:textId="4F4C6127" w:rsidR="00310AAD" w:rsidRDefault="00310AAD" w:rsidP="00DA0B79">
      <w:pPr>
        <w:jc w:val="both"/>
        <w:rPr>
          <w:rFonts w:ascii="Times New Roman" w:hAnsi="Times New Roman" w:cs="Times New Roman"/>
        </w:rPr>
      </w:pPr>
    </w:p>
    <w:p w14:paraId="4037EC63" w14:textId="6871A18E" w:rsidR="00310AAD" w:rsidRDefault="00310AAD" w:rsidP="00DA0B79">
      <w:pPr>
        <w:jc w:val="both"/>
        <w:rPr>
          <w:rFonts w:ascii="Times New Roman" w:hAnsi="Times New Roman" w:cs="Times New Roman"/>
        </w:rPr>
      </w:pPr>
    </w:p>
    <w:p w14:paraId="6A4FC04A" w14:textId="2D1F1C5E" w:rsidR="00310AAD" w:rsidRDefault="00310AAD" w:rsidP="00DA0B79">
      <w:pPr>
        <w:jc w:val="both"/>
        <w:rPr>
          <w:rFonts w:ascii="Times New Roman" w:hAnsi="Times New Roman" w:cs="Times New Roman"/>
        </w:rPr>
      </w:pPr>
    </w:p>
    <w:p w14:paraId="1D901FD0" w14:textId="00F18320" w:rsidR="00310AAD" w:rsidRDefault="00310AAD" w:rsidP="00DA0B79">
      <w:pPr>
        <w:jc w:val="both"/>
        <w:rPr>
          <w:rFonts w:ascii="Times New Roman" w:hAnsi="Times New Roman" w:cs="Times New Roman"/>
        </w:rPr>
      </w:pPr>
    </w:p>
    <w:p w14:paraId="4C400B76" w14:textId="1657BCF8" w:rsidR="00310AAD" w:rsidRDefault="00310AAD" w:rsidP="00DA0B79">
      <w:pPr>
        <w:jc w:val="both"/>
        <w:rPr>
          <w:rFonts w:ascii="Times New Roman" w:hAnsi="Times New Roman" w:cs="Times New Roman"/>
        </w:rPr>
      </w:pPr>
    </w:p>
    <w:p w14:paraId="3EF93376" w14:textId="43B52F79" w:rsidR="00310AAD" w:rsidRDefault="00310AAD" w:rsidP="00DA0B79">
      <w:pPr>
        <w:jc w:val="both"/>
        <w:rPr>
          <w:rFonts w:ascii="Times New Roman" w:hAnsi="Times New Roman" w:cs="Times New Roman"/>
        </w:rPr>
      </w:pPr>
    </w:p>
    <w:p w14:paraId="18EAFE9D" w14:textId="6CEE5E00" w:rsidR="00310AAD" w:rsidRDefault="00310AAD" w:rsidP="00DA0B79">
      <w:pPr>
        <w:jc w:val="both"/>
        <w:rPr>
          <w:rFonts w:ascii="Times New Roman" w:hAnsi="Times New Roman" w:cs="Times New Roman"/>
        </w:rPr>
      </w:pPr>
    </w:p>
    <w:p w14:paraId="0F9923F5" w14:textId="26A0E9E6" w:rsidR="00310AAD" w:rsidRDefault="00310AAD" w:rsidP="00DA0B79">
      <w:pPr>
        <w:jc w:val="both"/>
        <w:rPr>
          <w:rFonts w:ascii="Times New Roman" w:hAnsi="Times New Roman" w:cs="Times New Roman"/>
        </w:rPr>
      </w:pPr>
    </w:p>
    <w:p w14:paraId="0639E98C" w14:textId="3488EA6C" w:rsidR="00310AAD" w:rsidRDefault="00310AAD" w:rsidP="00DA0B79">
      <w:pPr>
        <w:jc w:val="both"/>
        <w:rPr>
          <w:rFonts w:ascii="Times New Roman" w:hAnsi="Times New Roman" w:cs="Times New Roman"/>
        </w:rPr>
      </w:pPr>
    </w:p>
    <w:p w14:paraId="0395F832" w14:textId="05803023" w:rsidR="00310AAD" w:rsidRDefault="00310AAD" w:rsidP="00DA0B79">
      <w:pPr>
        <w:jc w:val="both"/>
        <w:rPr>
          <w:rFonts w:ascii="Times New Roman" w:hAnsi="Times New Roman" w:cs="Times New Roman"/>
        </w:rPr>
      </w:pPr>
    </w:p>
    <w:p w14:paraId="21C35CCC" w14:textId="10ADF66C" w:rsidR="00310AAD" w:rsidRDefault="00310AAD" w:rsidP="00DA0B79">
      <w:pPr>
        <w:jc w:val="both"/>
        <w:rPr>
          <w:rFonts w:ascii="Times New Roman" w:hAnsi="Times New Roman" w:cs="Times New Roman"/>
        </w:rPr>
      </w:pPr>
    </w:p>
    <w:p w14:paraId="7CD33E02" w14:textId="0041D5AB" w:rsidR="00310AAD" w:rsidRDefault="00310AAD" w:rsidP="00DA0B79">
      <w:pPr>
        <w:jc w:val="both"/>
        <w:rPr>
          <w:rFonts w:ascii="Times New Roman" w:hAnsi="Times New Roman" w:cs="Times New Roman"/>
        </w:rPr>
      </w:pPr>
    </w:p>
    <w:p w14:paraId="78AEBC3D" w14:textId="30E20B28" w:rsidR="00310AAD" w:rsidRDefault="00310AAD" w:rsidP="00DA0B79">
      <w:pPr>
        <w:jc w:val="both"/>
        <w:rPr>
          <w:rFonts w:ascii="Times New Roman" w:hAnsi="Times New Roman" w:cs="Times New Roman"/>
        </w:rPr>
      </w:pPr>
    </w:p>
    <w:p w14:paraId="6AD2C682" w14:textId="1412D7C6" w:rsidR="00310AAD" w:rsidRDefault="00310AAD" w:rsidP="00DA0B79">
      <w:pPr>
        <w:jc w:val="both"/>
        <w:rPr>
          <w:rFonts w:ascii="Times New Roman" w:hAnsi="Times New Roman" w:cs="Times New Roman"/>
        </w:rPr>
      </w:pPr>
    </w:p>
    <w:p w14:paraId="31EC88A5" w14:textId="2D7A8565" w:rsidR="00310AAD" w:rsidRDefault="00310AAD" w:rsidP="00DA0B79">
      <w:pPr>
        <w:jc w:val="both"/>
        <w:rPr>
          <w:rFonts w:ascii="Times New Roman" w:hAnsi="Times New Roman" w:cs="Times New Roman"/>
        </w:rPr>
      </w:pPr>
    </w:p>
    <w:p w14:paraId="505C3494" w14:textId="2EECDFC7" w:rsidR="00310AAD" w:rsidRDefault="00310AAD" w:rsidP="00DA0B79">
      <w:pPr>
        <w:jc w:val="both"/>
        <w:rPr>
          <w:rFonts w:ascii="Times New Roman" w:hAnsi="Times New Roman" w:cs="Times New Roman"/>
        </w:rPr>
      </w:pPr>
    </w:p>
    <w:p w14:paraId="5051A730" w14:textId="08C059BE" w:rsidR="00310AAD" w:rsidRDefault="00310AAD" w:rsidP="00DA0B79">
      <w:pPr>
        <w:jc w:val="both"/>
        <w:rPr>
          <w:rFonts w:ascii="Times New Roman" w:hAnsi="Times New Roman" w:cs="Times New Roman"/>
        </w:rPr>
      </w:pPr>
    </w:p>
    <w:p w14:paraId="563F7AD4" w14:textId="59DF6636" w:rsidR="00310AAD" w:rsidRDefault="00310AAD" w:rsidP="00DA0B79">
      <w:pPr>
        <w:jc w:val="both"/>
        <w:rPr>
          <w:rFonts w:ascii="Times New Roman" w:hAnsi="Times New Roman" w:cs="Times New Roman"/>
        </w:rPr>
      </w:pPr>
    </w:p>
    <w:p w14:paraId="6A610E97" w14:textId="7D7E3348" w:rsidR="00310AAD" w:rsidRDefault="00310AAD" w:rsidP="00DA0B79">
      <w:pPr>
        <w:jc w:val="both"/>
        <w:rPr>
          <w:rFonts w:ascii="Times New Roman" w:hAnsi="Times New Roman" w:cs="Times New Roman"/>
        </w:rPr>
      </w:pPr>
    </w:p>
    <w:p w14:paraId="6D82473E" w14:textId="5AA30F7B" w:rsidR="00310AAD" w:rsidRDefault="00310AAD" w:rsidP="00DA0B79">
      <w:pPr>
        <w:jc w:val="both"/>
        <w:rPr>
          <w:rFonts w:ascii="Times New Roman" w:hAnsi="Times New Roman" w:cs="Times New Roman"/>
        </w:rPr>
      </w:pPr>
    </w:p>
    <w:p w14:paraId="3C95B5E7" w14:textId="04658C97" w:rsidR="00310AAD" w:rsidRDefault="00310AAD" w:rsidP="00DA0B79">
      <w:pPr>
        <w:jc w:val="both"/>
        <w:rPr>
          <w:rFonts w:ascii="Times New Roman" w:hAnsi="Times New Roman" w:cs="Times New Roman"/>
        </w:rPr>
      </w:pPr>
    </w:p>
    <w:p w14:paraId="46CF36C6" w14:textId="4F159A81" w:rsidR="00310AAD" w:rsidRDefault="00310AAD" w:rsidP="00DA0B79">
      <w:pPr>
        <w:jc w:val="both"/>
        <w:rPr>
          <w:rFonts w:ascii="Times New Roman" w:hAnsi="Times New Roman" w:cs="Times New Roman"/>
        </w:rPr>
      </w:pPr>
    </w:p>
    <w:p w14:paraId="0AD52580" w14:textId="7EB2288B" w:rsidR="00310AAD" w:rsidRDefault="00310AAD" w:rsidP="00DA0B79">
      <w:pPr>
        <w:jc w:val="both"/>
        <w:rPr>
          <w:rFonts w:ascii="Times New Roman" w:hAnsi="Times New Roman" w:cs="Times New Roman"/>
        </w:rPr>
      </w:pPr>
    </w:p>
    <w:p w14:paraId="13CA60E6" w14:textId="77777777" w:rsidR="00310AAD" w:rsidRDefault="00310AAD" w:rsidP="00DA0B79">
      <w:pPr>
        <w:jc w:val="both"/>
        <w:rPr>
          <w:rFonts w:ascii="Times New Roman" w:hAnsi="Times New Roman" w:cs="Times New Roman"/>
        </w:rPr>
      </w:pPr>
    </w:p>
    <w:p w14:paraId="0ABA1FE5" w14:textId="4D893477" w:rsidR="007F6D39" w:rsidRPr="00DA0B79" w:rsidRDefault="007F6D39" w:rsidP="00DA0B79">
      <w:pPr>
        <w:jc w:val="both"/>
        <w:rPr>
          <w:rFonts w:ascii="Times New Roman" w:hAnsi="Times New Roman" w:cs="Times New Roman"/>
        </w:rPr>
      </w:pPr>
      <w:r>
        <w:rPr>
          <w:rFonts w:ascii="Times New Roman" w:hAnsi="Times New Roman"/>
          <w:b/>
          <w:color w:val="000000"/>
        </w:rPr>
        <w:lastRenderedPageBreak/>
        <w:t>Figure 1</w:t>
      </w:r>
      <w:r>
        <w:rPr>
          <w:rFonts w:ascii="Times New Roman" w:hAnsi="Times New Roman"/>
          <w:color w:val="000000"/>
        </w:rPr>
        <w:t xml:space="preserve"> </w:t>
      </w:r>
      <w:r w:rsidR="00DA0B79" w:rsidRPr="009C5DE5">
        <w:rPr>
          <w:rFonts w:ascii="Times New Roman" w:hAnsi="Times New Roman" w:cs="Times New Roman"/>
        </w:rPr>
        <w:t>Mean number of critical items correct in the questionnaire depending on the type of narrative (with correct details versus with misleading details).</w:t>
      </w:r>
    </w:p>
    <w:p w14:paraId="6C6DB611" w14:textId="4CFBBA28" w:rsidR="007F6D39" w:rsidRPr="00DA0B79" w:rsidRDefault="00DA0B79" w:rsidP="00DA0B79">
      <w:pPr>
        <w:spacing w:line="360" w:lineRule="auto"/>
        <w:jc w:val="both"/>
        <w:rPr>
          <w:noProof/>
          <w:lang w:val="en-US" w:eastAsia="pl-PL"/>
        </w:rPr>
      </w:pPr>
      <w:r w:rsidRPr="00A7219B">
        <w:rPr>
          <w:rFonts w:ascii="Times New Roman" w:hAnsi="Times New Roman" w:cs="Times New Roman"/>
          <w:noProof/>
          <w:lang w:eastAsia="pl-PL"/>
        </w:rPr>
        <w:drawing>
          <wp:inline distT="0" distB="0" distL="0" distR="0" wp14:anchorId="54A965D0" wp14:editId="5EC6E00E">
            <wp:extent cx="3604260" cy="2987314"/>
            <wp:effectExtent l="0" t="0" r="0" b="3810"/>
            <wp:docPr id="3" name="Obraz 3" descr="C:\Users\Kuba\Desktop\Figure 1.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uba\Desktop\Figure 1.tif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1791" cy="3018421"/>
                    </a:xfrm>
                    <a:prstGeom prst="rect">
                      <a:avLst/>
                    </a:prstGeom>
                    <a:noFill/>
                    <a:ln>
                      <a:noFill/>
                    </a:ln>
                  </pic:spPr>
                </pic:pic>
              </a:graphicData>
            </a:graphic>
          </wp:inline>
        </w:drawing>
      </w:r>
    </w:p>
    <w:p w14:paraId="578BFD29" w14:textId="0C218793" w:rsidR="007F6D39" w:rsidRPr="00DA0B79" w:rsidRDefault="007F6D39" w:rsidP="00DA0B79">
      <w:pPr>
        <w:spacing w:line="360" w:lineRule="auto"/>
        <w:ind w:firstLine="425"/>
        <w:jc w:val="both"/>
        <w:rPr>
          <w:rFonts w:ascii="Times New Roman" w:hAnsi="Times New Roman"/>
          <w:color w:val="000000"/>
        </w:rPr>
      </w:pPr>
      <w:r>
        <w:rPr>
          <w:rFonts w:ascii="Times New Roman" w:hAnsi="Times New Roman"/>
          <w:b/>
          <w:color w:val="000000"/>
        </w:rPr>
        <w:t>Figure 2</w:t>
      </w:r>
      <w:r>
        <w:rPr>
          <w:rFonts w:ascii="Times New Roman" w:hAnsi="Times New Roman"/>
          <w:color w:val="000000"/>
        </w:rPr>
        <w:t xml:space="preserve"> </w:t>
      </w:r>
      <w:r w:rsidR="00DA0B79" w:rsidRPr="009C5DE5">
        <w:rPr>
          <w:rFonts w:ascii="Times New Roman" w:hAnsi="Times New Roman" w:cs="Times New Roman"/>
        </w:rPr>
        <w:t>Mean number of critical items correct in the questionnaire depending on the study conditions.</w:t>
      </w:r>
    </w:p>
    <w:p w14:paraId="64462CC6" w14:textId="3CD34EF2" w:rsidR="00C87795" w:rsidRPr="008A4F16" w:rsidRDefault="00DA0B79" w:rsidP="006D7C10">
      <w:pPr>
        <w:spacing w:line="480" w:lineRule="auto"/>
        <w:jc w:val="both"/>
        <w:rPr>
          <w:rFonts w:ascii="Times New Roman" w:hAnsi="Times New Roman" w:cs="Times New Roman"/>
        </w:rPr>
      </w:pPr>
      <w:bookmarkStart w:id="0" w:name="_GoBack"/>
      <w:r w:rsidRPr="00A7219B">
        <w:rPr>
          <w:rFonts w:ascii="Times New Roman" w:hAnsi="Times New Roman" w:cs="Times New Roman"/>
          <w:i/>
          <w:noProof/>
          <w:lang w:eastAsia="pl-PL"/>
        </w:rPr>
        <w:drawing>
          <wp:inline distT="0" distB="0" distL="0" distR="0" wp14:anchorId="118877E1" wp14:editId="433D4070">
            <wp:extent cx="3703320" cy="3634738"/>
            <wp:effectExtent l="0" t="0" r="0" b="4445"/>
            <wp:docPr id="4" name="Obraz 4" descr="C:\Users\Kuba\Desktop\Figure 2.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uba\Desktop\Figure 2.tif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5420" cy="3676058"/>
                    </a:xfrm>
                    <a:prstGeom prst="rect">
                      <a:avLst/>
                    </a:prstGeom>
                    <a:noFill/>
                    <a:ln>
                      <a:noFill/>
                    </a:ln>
                  </pic:spPr>
                </pic:pic>
              </a:graphicData>
            </a:graphic>
          </wp:inline>
        </w:drawing>
      </w:r>
      <w:bookmarkEnd w:id="0"/>
    </w:p>
    <w:p w14:paraId="7330824A" w14:textId="77777777" w:rsidR="00C87795" w:rsidRPr="008A4F16" w:rsidRDefault="00C87795" w:rsidP="006D7C10">
      <w:pPr>
        <w:jc w:val="both"/>
        <w:rPr>
          <w:rFonts w:ascii="Times New Roman" w:hAnsi="Times New Roman" w:cs="Times New Roman"/>
        </w:rPr>
      </w:pPr>
    </w:p>
    <w:p w14:paraId="39E60B2C" w14:textId="77777777" w:rsidR="00C87795" w:rsidRPr="008A4F16" w:rsidRDefault="00C87795" w:rsidP="006D7C10">
      <w:pPr>
        <w:spacing w:line="480" w:lineRule="auto"/>
        <w:jc w:val="both"/>
        <w:rPr>
          <w:rFonts w:ascii="Times New Roman" w:hAnsi="Times New Roman" w:cs="Times New Roman"/>
        </w:rPr>
      </w:pPr>
    </w:p>
    <w:p w14:paraId="0A8015B4" w14:textId="77777777" w:rsidR="00C87795" w:rsidRPr="008A4F16" w:rsidRDefault="00C87795" w:rsidP="006D7C10">
      <w:pPr>
        <w:spacing w:line="480" w:lineRule="auto"/>
        <w:jc w:val="both"/>
        <w:rPr>
          <w:rFonts w:ascii="Times New Roman" w:hAnsi="Times New Roman" w:cs="Times New Roman"/>
        </w:rPr>
      </w:pPr>
    </w:p>
    <w:p w14:paraId="6ECD4EB0" w14:textId="77777777" w:rsidR="00C87795" w:rsidRPr="008A4F16" w:rsidRDefault="00C87795" w:rsidP="006D7C10">
      <w:pPr>
        <w:jc w:val="both"/>
        <w:rPr>
          <w:rFonts w:ascii="Times New Roman" w:hAnsi="Times New Roman" w:cs="Times New Roman"/>
        </w:rPr>
      </w:pPr>
    </w:p>
    <w:p w14:paraId="6AA953F0" w14:textId="77777777" w:rsidR="00F5448D" w:rsidRPr="008A4F16" w:rsidRDefault="00F5448D" w:rsidP="006D7C10">
      <w:pPr>
        <w:spacing w:line="360" w:lineRule="auto"/>
        <w:jc w:val="both"/>
        <w:rPr>
          <w:rFonts w:ascii="Times New Roman" w:hAnsi="Times New Roman" w:cs="Times New Roman"/>
        </w:rPr>
      </w:pPr>
    </w:p>
    <w:p w14:paraId="04FCBA5D" w14:textId="77777777" w:rsidR="00F5448D" w:rsidRPr="008A4F16" w:rsidRDefault="00F5448D" w:rsidP="006D7C10">
      <w:pPr>
        <w:spacing w:line="360" w:lineRule="auto"/>
        <w:jc w:val="both"/>
        <w:rPr>
          <w:rFonts w:ascii="Times New Roman" w:hAnsi="Times New Roman" w:cs="Times New Roman"/>
        </w:rPr>
      </w:pPr>
    </w:p>
    <w:p w14:paraId="49B06A03" w14:textId="0456524D" w:rsidR="001B52F6" w:rsidRPr="008A4F16" w:rsidRDefault="001B52F6" w:rsidP="006D7C10">
      <w:pPr>
        <w:spacing w:line="360" w:lineRule="auto"/>
        <w:jc w:val="both"/>
        <w:rPr>
          <w:rFonts w:ascii="Times New Roman" w:hAnsi="Times New Roman" w:cs="Times New Roman"/>
        </w:rPr>
      </w:pPr>
    </w:p>
    <w:sectPr w:rsidR="001B52F6" w:rsidRPr="008A4F16" w:rsidSect="00716FD2">
      <w:headerReference w:type="default" r:id="rId12"/>
      <w:footerReference w:type="even" r:id="rId13"/>
      <w:footerReference w:type="default" r:id="rId14"/>
      <w:pgSz w:w="11900" w:h="16840"/>
      <w:pgMar w:top="1440" w:right="1800" w:bottom="1440" w:left="1800" w:header="708" w:footer="708"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06E63" w14:textId="77777777" w:rsidR="00E26C97" w:rsidRDefault="00E26C97" w:rsidP="00716FD2">
      <w:r>
        <w:separator/>
      </w:r>
    </w:p>
  </w:endnote>
  <w:endnote w:type="continuationSeparator" w:id="0">
    <w:p w14:paraId="5B79FFB6" w14:textId="77777777" w:rsidR="00E26C97" w:rsidRDefault="00E26C97" w:rsidP="0071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2069017163"/>
      <w:docPartObj>
        <w:docPartGallery w:val="Page Numbers (Bottom of Page)"/>
        <w:docPartUnique/>
      </w:docPartObj>
    </w:sdtPr>
    <w:sdtEndPr>
      <w:rPr>
        <w:rStyle w:val="Numerstrony"/>
      </w:rPr>
    </w:sdtEndPr>
    <w:sdtContent>
      <w:p w14:paraId="25B3A69B" w14:textId="66512E07"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56458E8" w14:textId="77777777" w:rsidR="00672C47" w:rsidRDefault="00672C47" w:rsidP="00716FD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650043446"/>
      <w:docPartObj>
        <w:docPartGallery w:val="Page Numbers (Bottom of Page)"/>
        <w:docPartUnique/>
      </w:docPartObj>
    </w:sdtPr>
    <w:sdtEndPr>
      <w:rPr>
        <w:rStyle w:val="Numerstrony"/>
      </w:rPr>
    </w:sdtEndPr>
    <w:sdtContent>
      <w:p w14:paraId="146D0FD3" w14:textId="3E6539FD" w:rsidR="00672C47" w:rsidRDefault="00672C47" w:rsidP="0089476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sidR="00310AAD">
          <w:rPr>
            <w:rStyle w:val="Numerstrony"/>
            <w:noProof/>
          </w:rPr>
          <w:t>1</w:t>
        </w:r>
        <w:r>
          <w:rPr>
            <w:rStyle w:val="Numerstrony"/>
          </w:rPr>
          <w:fldChar w:fldCharType="end"/>
        </w:r>
      </w:p>
    </w:sdtContent>
  </w:sdt>
  <w:p w14:paraId="70F8D0BE" w14:textId="77777777" w:rsidR="00672C47" w:rsidRDefault="00672C47" w:rsidP="00716FD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D99F1" w14:textId="77777777" w:rsidR="00E26C97" w:rsidRDefault="00E26C97" w:rsidP="00716FD2">
      <w:r>
        <w:separator/>
      </w:r>
    </w:p>
  </w:footnote>
  <w:footnote w:type="continuationSeparator" w:id="0">
    <w:p w14:paraId="7020456A" w14:textId="77777777" w:rsidR="00E26C97" w:rsidRDefault="00E26C97" w:rsidP="00716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765"/>
      <w:gridCol w:w="2765"/>
      <w:gridCol w:w="2765"/>
    </w:tblGrid>
    <w:tr w:rsidR="190F4C51" w14:paraId="4805BEF6" w14:textId="77777777" w:rsidTr="190F4C51">
      <w:tc>
        <w:tcPr>
          <w:tcW w:w="2765" w:type="dxa"/>
        </w:tcPr>
        <w:p w14:paraId="458239F0" w14:textId="4F6D3E86" w:rsidR="190F4C51" w:rsidRDefault="190F4C51" w:rsidP="190F4C51">
          <w:pPr>
            <w:pStyle w:val="Nagwek"/>
            <w:ind w:left="-115"/>
          </w:pPr>
        </w:p>
      </w:tc>
      <w:tc>
        <w:tcPr>
          <w:tcW w:w="2765" w:type="dxa"/>
        </w:tcPr>
        <w:p w14:paraId="1538E2B5" w14:textId="10EB080C" w:rsidR="190F4C51" w:rsidRDefault="190F4C51" w:rsidP="190F4C51">
          <w:pPr>
            <w:pStyle w:val="Nagwek"/>
            <w:jc w:val="center"/>
          </w:pPr>
        </w:p>
      </w:tc>
      <w:tc>
        <w:tcPr>
          <w:tcW w:w="2765" w:type="dxa"/>
        </w:tcPr>
        <w:p w14:paraId="2A29063C" w14:textId="32E99A78" w:rsidR="190F4C51" w:rsidRDefault="190F4C51" w:rsidP="190F4C51">
          <w:pPr>
            <w:pStyle w:val="Nagwek"/>
            <w:ind w:right="-115"/>
            <w:jc w:val="right"/>
          </w:pPr>
        </w:p>
      </w:tc>
    </w:tr>
  </w:tbl>
  <w:p w14:paraId="56018FB3" w14:textId="5F0BF168" w:rsidR="190F4C51" w:rsidRDefault="190F4C51" w:rsidP="190F4C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D84E91"/>
    <w:multiLevelType w:val="hybridMultilevel"/>
    <w:tmpl w:val="1EDEAD04"/>
    <w:lvl w:ilvl="0" w:tplc="E586FA84">
      <w:start w:val="1"/>
      <w:numFmt w:val="lowerLetter"/>
      <w:lvlText w:val="%1)"/>
      <w:lvlJc w:val="left"/>
      <w:pPr>
        <w:ind w:left="720" w:hanging="360"/>
      </w:pPr>
      <w:rPr>
        <w:rFonts w:ascii="Times New Roman" w:hAnsi="Times New Roman" w:cs="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BC69AE"/>
    <w:multiLevelType w:val="hybridMultilevel"/>
    <w:tmpl w:val="4CE443AA"/>
    <w:lvl w:ilvl="0" w:tplc="08785CFA">
      <w:start w:val="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DBB"/>
    <w:rsid w:val="00001002"/>
    <w:rsid w:val="00004DE3"/>
    <w:rsid w:val="000071A3"/>
    <w:rsid w:val="000101BE"/>
    <w:rsid w:val="000200D2"/>
    <w:rsid w:val="000269D2"/>
    <w:rsid w:val="000421B4"/>
    <w:rsid w:val="00042781"/>
    <w:rsid w:val="00042FBD"/>
    <w:rsid w:val="00061435"/>
    <w:rsid w:val="00062644"/>
    <w:rsid w:val="0006396E"/>
    <w:rsid w:val="0006513C"/>
    <w:rsid w:val="00073EAB"/>
    <w:rsid w:val="00082F3E"/>
    <w:rsid w:val="000A749D"/>
    <w:rsid w:val="000D300B"/>
    <w:rsid w:val="000D4491"/>
    <w:rsid w:val="0010674C"/>
    <w:rsid w:val="001134D1"/>
    <w:rsid w:val="0011350F"/>
    <w:rsid w:val="00114B4A"/>
    <w:rsid w:val="00133189"/>
    <w:rsid w:val="00136988"/>
    <w:rsid w:val="001476E1"/>
    <w:rsid w:val="00152E15"/>
    <w:rsid w:val="001539BC"/>
    <w:rsid w:val="0016025D"/>
    <w:rsid w:val="00165F0C"/>
    <w:rsid w:val="00170D85"/>
    <w:rsid w:val="00171D8D"/>
    <w:rsid w:val="00183030"/>
    <w:rsid w:val="001A4F80"/>
    <w:rsid w:val="001B1429"/>
    <w:rsid w:val="001B15A4"/>
    <w:rsid w:val="001B2E93"/>
    <w:rsid w:val="001B52F6"/>
    <w:rsid w:val="001B681A"/>
    <w:rsid w:val="001C01E8"/>
    <w:rsid w:val="001D2EA7"/>
    <w:rsid w:val="001F0675"/>
    <w:rsid w:val="001F272E"/>
    <w:rsid w:val="001F4C2A"/>
    <w:rsid w:val="001F67D6"/>
    <w:rsid w:val="001F7CF6"/>
    <w:rsid w:val="0020177D"/>
    <w:rsid w:val="00222A22"/>
    <w:rsid w:val="0022708B"/>
    <w:rsid w:val="00234690"/>
    <w:rsid w:val="00237D05"/>
    <w:rsid w:val="002415E9"/>
    <w:rsid w:val="00243574"/>
    <w:rsid w:val="002717A9"/>
    <w:rsid w:val="00286EEB"/>
    <w:rsid w:val="00294589"/>
    <w:rsid w:val="00295BE1"/>
    <w:rsid w:val="002A2C72"/>
    <w:rsid w:val="002B0143"/>
    <w:rsid w:val="002C089D"/>
    <w:rsid w:val="002C7B0D"/>
    <w:rsid w:val="002E6BC1"/>
    <w:rsid w:val="002F0BE8"/>
    <w:rsid w:val="002F2009"/>
    <w:rsid w:val="002F5DE0"/>
    <w:rsid w:val="002F715C"/>
    <w:rsid w:val="00303B44"/>
    <w:rsid w:val="00310AAD"/>
    <w:rsid w:val="00311CB5"/>
    <w:rsid w:val="00317D39"/>
    <w:rsid w:val="003256D5"/>
    <w:rsid w:val="0032715D"/>
    <w:rsid w:val="00327A4B"/>
    <w:rsid w:val="00327E80"/>
    <w:rsid w:val="003418E1"/>
    <w:rsid w:val="00364F68"/>
    <w:rsid w:val="00366329"/>
    <w:rsid w:val="00383255"/>
    <w:rsid w:val="0038398E"/>
    <w:rsid w:val="00384F3B"/>
    <w:rsid w:val="00387B13"/>
    <w:rsid w:val="003C06FD"/>
    <w:rsid w:val="003C4DBA"/>
    <w:rsid w:val="003D3174"/>
    <w:rsid w:val="003E4B01"/>
    <w:rsid w:val="003F4C1B"/>
    <w:rsid w:val="00406D2A"/>
    <w:rsid w:val="00410347"/>
    <w:rsid w:val="00421D95"/>
    <w:rsid w:val="004268C3"/>
    <w:rsid w:val="00445FE0"/>
    <w:rsid w:val="00446CEC"/>
    <w:rsid w:val="00447166"/>
    <w:rsid w:val="00451A4D"/>
    <w:rsid w:val="00457B42"/>
    <w:rsid w:val="00462424"/>
    <w:rsid w:val="004725F3"/>
    <w:rsid w:val="00472B71"/>
    <w:rsid w:val="00476BD0"/>
    <w:rsid w:val="00477BF0"/>
    <w:rsid w:val="004804FB"/>
    <w:rsid w:val="00481B58"/>
    <w:rsid w:val="00483AEF"/>
    <w:rsid w:val="004A00A3"/>
    <w:rsid w:val="004A4DCF"/>
    <w:rsid w:val="004A6942"/>
    <w:rsid w:val="004B1EF3"/>
    <w:rsid w:val="004C1293"/>
    <w:rsid w:val="004C517E"/>
    <w:rsid w:val="004D22AE"/>
    <w:rsid w:val="004E7080"/>
    <w:rsid w:val="004F21C8"/>
    <w:rsid w:val="00507E0B"/>
    <w:rsid w:val="00511702"/>
    <w:rsid w:val="00523E43"/>
    <w:rsid w:val="00524022"/>
    <w:rsid w:val="005275C3"/>
    <w:rsid w:val="00536381"/>
    <w:rsid w:val="00551AAB"/>
    <w:rsid w:val="00555B6C"/>
    <w:rsid w:val="00577616"/>
    <w:rsid w:val="005A127A"/>
    <w:rsid w:val="005C1197"/>
    <w:rsid w:val="005C3A43"/>
    <w:rsid w:val="005C4D07"/>
    <w:rsid w:val="005E37C1"/>
    <w:rsid w:val="005E65E0"/>
    <w:rsid w:val="005E6A3B"/>
    <w:rsid w:val="005F6033"/>
    <w:rsid w:val="005F617F"/>
    <w:rsid w:val="00605D1A"/>
    <w:rsid w:val="006155D9"/>
    <w:rsid w:val="00630304"/>
    <w:rsid w:val="00630A8A"/>
    <w:rsid w:val="00631FCA"/>
    <w:rsid w:val="00641E57"/>
    <w:rsid w:val="00651066"/>
    <w:rsid w:val="00655803"/>
    <w:rsid w:val="00660C55"/>
    <w:rsid w:val="00660D71"/>
    <w:rsid w:val="00664111"/>
    <w:rsid w:val="00672C47"/>
    <w:rsid w:val="006742F7"/>
    <w:rsid w:val="006755D5"/>
    <w:rsid w:val="0067691D"/>
    <w:rsid w:val="006806D7"/>
    <w:rsid w:val="006827EF"/>
    <w:rsid w:val="00682924"/>
    <w:rsid w:val="00684341"/>
    <w:rsid w:val="00697617"/>
    <w:rsid w:val="006A14D1"/>
    <w:rsid w:val="006A3B67"/>
    <w:rsid w:val="006A6F2A"/>
    <w:rsid w:val="006B4949"/>
    <w:rsid w:val="006C20A4"/>
    <w:rsid w:val="006D5D28"/>
    <w:rsid w:val="006D7C10"/>
    <w:rsid w:val="006E1073"/>
    <w:rsid w:val="006F01ED"/>
    <w:rsid w:val="006F0300"/>
    <w:rsid w:val="006F2CCA"/>
    <w:rsid w:val="006F646C"/>
    <w:rsid w:val="00716FD2"/>
    <w:rsid w:val="007336AC"/>
    <w:rsid w:val="00750406"/>
    <w:rsid w:val="00763310"/>
    <w:rsid w:val="00763F9A"/>
    <w:rsid w:val="00767593"/>
    <w:rsid w:val="00771149"/>
    <w:rsid w:val="0079262C"/>
    <w:rsid w:val="00794A94"/>
    <w:rsid w:val="007A3A92"/>
    <w:rsid w:val="007A4F21"/>
    <w:rsid w:val="007B26E6"/>
    <w:rsid w:val="007B68C4"/>
    <w:rsid w:val="007C5CBF"/>
    <w:rsid w:val="007C5F4C"/>
    <w:rsid w:val="007D4E6D"/>
    <w:rsid w:val="007F4FB2"/>
    <w:rsid w:val="007F6D39"/>
    <w:rsid w:val="008204FE"/>
    <w:rsid w:val="00826DD7"/>
    <w:rsid w:val="00827EB5"/>
    <w:rsid w:val="008334AE"/>
    <w:rsid w:val="00834963"/>
    <w:rsid w:val="008374A3"/>
    <w:rsid w:val="008468EE"/>
    <w:rsid w:val="00847318"/>
    <w:rsid w:val="00860386"/>
    <w:rsid w:val="00861F9E"/>
    <w:rsid w:val="00875F79"/>
    <w:rsid w:val="0089476C"/>
    <w:rsid w:val="008A32F6"/>
    <w:rsid w:val="008A4B91"/>
    <w:rsid w:val="008A4F16"/>
    <w:rsid w:val="008A763A"/>
    <w:rsid w:val="008B1FA5"/>
    <w:rsid w:val="008B22C5"/>
    <w:rsid w:val="008B4F6B"/>
    <w:rsid w:val="008C1E86"/>
    <w:rsid w:val="008D17B1"/>
    <w:rsid w:val="008D71BB"/>
    <w:rsid w:val="008D7DBD"/>
    <w:rsid w:val="008E0720"/>
    <w:rsid w:val="008E24DF"/>
    <w:rsid w:val="008E2518"/>
    <w:rsid w:val="008E6DBB"/>
    <w:rsid w:val="008F079D"/>
    <w:rsid w:val="008F28F5"/>
    <w:rsid w:val="008F650E"/>
    <w:rsid w:val="00910F08"/>
    <w:rsid w:val="00911BC7"/>
    <w:rsid w:val="00922411"/>
    <w:rsid w:val="00930734"/>
    <w:rsid w:val="009325AE"/>
    <w:rsid w:val="00934990"/>
    <w:rsid w:val="00944EBD"/>
    <w:rsid w:val="00950C68"/>
    <w:rsid w:val="0095128E"/>
    <w:rsid w:val="00955CF0"/>
    <w:rsid w:val="00960C6A"/>
    <w:rsid w:val="00973C3D"/>
    <w:rsid w:val="009818FE"/>
    <w:rsid w:val="009873CE"/>
    <w:rsid w:val="00995E5D"/>
    <w:rsid w:val="00997BBF"/>
    <w:rsid w:val="009A72F7"/>
    <w:rsid w:val="009D01CB"/>
    <w:rsid w:val="009D7163"/>
    <w:rsid w:val="009E25CA"/>
    <w:rsid w:val="009E7068"/>
    <w:rsid w:val="00A05FD8"/>
    <w:rsid w:val="00A15C68"/>
    <w:rsid w:val="00A244CB"/>
    <w:rsid w:val="00A5185F"/>
    <w:rsid w:val="00A63BFE"/>
    <w:rsid w:val="00A75368"/>
    <w:rsid w:val="00A82B92"/>
    <w:rsid w:val="00A837E4"/>
    <w:rsid w:val="00A90F70"/>
    <w:rsid w:val="00AA3857"/>
    <w:rsid w:val="00AB4283"/>
    <w:rsid w:val="00AC6436"/>
    <w:rsid w:val="00AD4929"/>
    <w:rsid w:val="00AE25C1"/>
    <w:rsid w:val="00AE4691"/>
    <w:rsid w:val="00AE78BB"/>
    <w:rsid w:val="00B0310E"/>
    <w:rsid w:val="00B16634"/>
    <w:rsid w:val="00B17ABB"/>
    <w:rsid w:val="00B27599"/>
    <w:rsid w:val="00B30A1D"/>
    <w:rsid w:val="00B42519"/>
    <w:rsid w:val="00B64DAB"/>
    <w:rsid w:val="00B66E1F"/>
    <w:rsid w:val="00B70383"/>
    <w:rsid w:val="00B720CC"/>
    <w:rsid w:val="00B82AD9"/>
    <w:rsid w:val="00B95634"/>
    <w:rsid w:val="00BA7521"/>
    <w:rsid w:val="00BB4DEC"/>
    <w:rsid w:val="00BB5B31"/>
    <w:rsid w:val="00BE425C"/>
    <w:rsid w:val="00BF6347"/>
    <w:rsid w:val="00C01492"/>
    <w:rsid w:val="00C1129A"/>
    <w:rsid w:val="00C15F92"/>
    <w:rsid w:val="00C2080A"/>
    <w:rsid w:val="00C213EA"/>
    <w:rsid w:val="00C262BD"/>
    <w:rsid w:val="00C33DD1"/>
    <w:rsid w:val="00C37D27"/>
    <w:rsid w:val="00C41A60"/>
    <w:rsid w:val="00C44337"/>
    <w:rsid w:val="00C45D58"/>
    <w:rsid w:val="00C4699E"/>
    <w:rsid w:val="00C501B5"/>
    <w:rsid w:val="00C6662D"/>
    <w:rsid w:val="00C74A7B"/>
    <w:rsid w:val="00C7690A"/>
    <w:rsid w:val="00C84455"/>
    <w:rsid w:val="00C8665A"/>
    <w:rsid w:val="00C87795"/>
    <w:rsid w:val="00C92E0C"/>
    <w:rsid w:val="00C96706"/>
    <w:rsid w:val="00C97D41"/>
    <w:rsid w:val="00CB198D"/>
    <w:rsid w:val="00CB364A"/>
    <w:rsid w:val="00CC4481"/>
    <w:rsid w:val="00CC4898"/>
    <w:rsid w:val="00CC72E2"/>
    <w:rsid w:val="00CD73A1"/>
    <w:rsid w:val="00CE305D"/>
    <w:rsid w:val="00CF467F"/>
    <w:rsid w:val="00CF5E6F"/>
    <w:rsid w:val="00D028A1"/>
    <w:rsid w:val="00D10CA1"/>
    <w:rsid w:val="00D12DB9"/>
    <w:rsid w:val="00D236EE"/>
    <w:rsid w:val="00D3190A"/>
    <w:rsid w:val="00D400E2"/>
    <w:rsid w:val="00D43ED1"/>
    <w:rsid w:val="00D46A3E"/>
    <w:rsid w:val="00D56E03"/>
    <w:rsid w:val="00D6295D"/>
    <w:rsid w:val="00D642B8"/>
    <w:rsid w:val="00D8600F"/>
    <w:rsid w:val="00D919CA"/>
    <w:rsid w:val="00D96704"/>
    <w:rsid w:val="00DA0B79"/>
    <w:rsid w:val="00DB121D"/>
    <w:rsid w:val="00DB4745"/>
    <w:rsid w:val="00DC1231"/>
    <w:rsid w:val="00DC475B"/>
    <w:rsid w:val="00DC5640"/>
    <w:rsid w:val="00DD1840"/>
    <w:rsid w:val="00DF04CC"/>
    <w:rsid w:val="00DF6ABF"/>
    <w:rsid w:val="00DF7B7C"/>
    <w:rsid w:val="00E034B0"/>
    <w:rsid w:val="00E17EA5"/>
    <w:rsid w:val="00E25BA0"/>
    <w:rsid w:val="00E26C97"/>
    <w:rsid w:val="00E302AC"/>
    <w:rsid w:val="00E33FCD"/>
    <w:rsid w:val="00E531A0"/>
    <w:rsid w:val="00E604DB"/>
    <w:rsid w:val="00E61BDC"/>
    <w:rsid w:val="00E72463"/>
    <w:rsid w:val="00E73357"/>
    <w:rsid w:val="00E751AB"/>
    <w:rsid w:val="00E85B64"/>
    <w:rsid w:val="00EA5F36"/>
    <w:rsid w:val="00EB051A"/>
    <w:rsid w:val="00EC0593"/>
    <w:rsid w:val="00ED006F"/>
    <w:rsid w:val="00EE4B68"/>
    <w:rsid w:val="00EE6538"/>
    <w:rsid w:val="00EF16DA"/>
    <w:rsid w:val="00EF6D6A"/>
    <w:rsid w:val="00F01DF9"/>
    <w:rsid w:val="00F046D5"/>
    <w:rsid w:val="00F10C1B"/>
    <w:rsid w:val="00F2051C"/>
    <w:rsid w:val="00F24233"/>
    <w:rsid w:val="00F24920"/>
    <w:rsid w:val="00F356F7"/>
    <w:rsid w:val="00F36A0A"/>
    <w:rsid w:val="00F41859"/>
    <w:rsid w:val="00F5448D"/>
    <w:rsid w:val="00F605C4"/>
    <w:rsid w:val="00F75150"/>
    <w:rsid w:val="00F815CD"/>
    <w:rsid w:val="00F858C5"/>
    <w:rsid w:val="00F8676A"/>
    <w:rsid w:val="00F86B50"/>
    <w:rsid w:val="00FB40D2"/>
    <w:rsid w:val="00FC2130"/>
    <w:rsid w:val="00FC54D6"/>
    <w:rsid w:val="00FD07C4"/>
    <w:rsid w:val="00FD6DF5"/>
    <w:rsid w:val="00FE1E0C"/>
    <w:rsid w:val="00FE56A5"/>
    <w:rsid w:val="00FF4823"/>
    <w:rsid w:val="190F4C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D3BA7F"/>
  <w14:defaultImageDpi w14:val="300"/>
  <w15:docId w15:val="{1FF59EF7-13BA-4B6A-A53B-D0D95DF2F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26DD7"/>
    <w:rPr>
      <w:color w:val="0000FF" w:themeColor="hyperlink"/>
      <w:u w:val="single"/>
    </w:rPr>
  </w:style>
  <w:style w:type="character" w:styleId="UyteHipercze">
    <w:name w:val="FollowedHyperlink"/>
    <w:basedOn w:val="Domylnaczcionkaakapitu"/>
    <w:uiPriority w:val="99"/>
    <w:semiHidden/>
    <w:unhideWhenUsed/>
    <w:rsid w:val="00AE4691"/>
    <w:rPr>
      <w:color w:val="800080" w:themeColor="followedHyperlink"/>
      <w:u w:val="single"/>
    </w:rPr>
  </w:style>
  <w:style w:type="paragraph" w:styleId="Bibliografia">
    <w:name w:val="Bibliography"/>
    <w:basedOn w:val="Normalny"/>
    <w:next w:val="Normalny"/>
    <w:uiPriority w:val="37"/>
    <w:unhideWhenUsed/>
    <w:rsid w:val="001B52F6"/>
    <w:pPr>
      <w:tabs>
        <w:tab w:val="left" w:pos="260"/>
        <w:tab w:val="left" w:pos="380"/>
        <w:tab w:val="left" w:pos="500"/>
      </w:tabs>
      <w:ind w:left="720" w:hanging="720"/>
    </w:pPr>
  </w:style>
  <w:style w:type="paragraph" w:styleId="Stopka">
    <w:name w:val="footer"/>
    <w:basedOn w:val="Normalny"/>
    <w:link w:val="StopkaZnak"/>
    <w:uiPriority w:val="99"/>
    <w:unhideWhenUsed/>
    <w:rsid w:val="00C96706"/>
    <w:pPr>
      <w:tabs>
        <w:tab w:val="center" w:pos="4320"/>
        <w:tab w:val="right" w:pos="8640"/>
      </w:tabs>
    </w:pPr>
  </w:style>
  <w:style w:type="character" w:customStyle="1" w:styleId="StopkaZnak">
    <w:name w:val="Stopka Znak"/>
    <w:basedOn w:val="Domylnaczcionkaakapitu"/>
    <w:link w:val="Stopka"/>
    <w:uiPriority w:val="99"/>
    <w:rsid w:val="00C96706"/>
    <w:rPr>
      <w:lang w:val="en-GB"/>
    </w:rPr>
  </w:style>
  <w:style w:type="paragraph" w:styleId="Tekstdymka">
    <w:name w:val="Balloon Text"/>
    <w:basedOn w:val="Normalny"/>
    <w:link w:val="TekstdymkaZnak"/>
    <w:uiPriority w:val="99"/>
    <w:semiHidden/>
    <w:unhideWhenUsed/>
    <w:rsid w:val="001C01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1E8"/>
    <w:rPr>
      <w:rFonts w:ascii="Segoe UI" w:hAnsi="Segoe UI" w:cs="Segoe UI"/>
      <w:sz w:val="18"/>
      <w:szCs w:val="18"/>
      <w:lang w:val="en-GB"/>
    </w:rPr>
  </w:style>
  <w:style w:type="character" w:styleId="Odwoaniedokomentarza">
    <w:name w:val="annotation reference"/>
    <w:basedOn w:val="Domylnaczcionkaakapitu"/>
    <w:uiPriority w:val="99"/>
    <w:semiHidden/>
    <w:unhideWhenUsed/>
    <w:rsid w:val="001C01E8"/>
    <w:rPr>
      <w:sz w:val="16"/>
      <w:szCs w:val="16"/>
    </w:rPr>
  </w:style>
  <w:style w:type="paragraph" w:styleId="Tekstkomentarza">
    <w:name w:val="annotation text"/>
    <w:basedOn w:val="Normalny"/>
    <w:link w:val="TekstkomentarzaZnak"/>
    <w:uiPriority w:val="99"/>
    <w:semiHidden/>
    <w:unhideWhenUsed/>
    <w:rsid w:val="001C01E8"/>
    <w:rPr>
      <w:sz w:val="20"/>
      <w:szCs w:val="20"/>
    </w:rPr>
  </w:style>
  <w:style w:type="character" w:customStyle="1" w:styleId="TekstkomentarzaZnak">
    <w:name w:val="Tekst komentarza Znak"/>
    <w:basedOn w:val="Domylnaczcionkaakapitu"/>
    <w:link w:val="Tekstkomentarza"/>
    <w:uiPriority w:val="99"/>
    <w:semiHidden/>
    <w:rsid w:val="001C01E8"/>
    <w:rPr>
      <w:sz w:val="20"/>
      <w:szCs w:val="20"/>
      <w:lang w:val="en-GB"/>
    </w:rPr>
  </w:style>
  <w:style w:type="paragraph" w:styleId="Tematkomentarza">
    <w:name w:val="annotation subject"/>
    <w:basedOn w:val="Tekstkomentarza"/>
    <w:next w:val="Tekstkomentarza"/>
    <w:link w:val="TematkomentarzaZnak"/>
    <w:uiPriority w:val="99"/>
    <w:semiHidden/>
    <w:unhideWhenUsed/>
    <w:rsid w:val="001C01E8"/>
    <w:rPr>
      <w:b/>
      <w:bCs/>
    </w:rPr>
  </w:style>
  <w:style w:type="character" w:customStyle="1" w:styleId="TematkomentarzaZnak">
    <w:name w:val="Temat komentarza Znak"/>
    <w:basedOn w:val="TekstkomentarzaZnak"/>
    <w:link w:val="Tematkomentarza"/>
    <w:uiPriority w:val="99"/>
    <w:semiHidden/>
    <w:rsid w:val="001C01E8"/>
    <w:rPr>
      <w:b/>
      <w:bCs/>
      <w:sz w:val="20"/>
      <w:szCs w:val="20"/>
      <w:lang w:val="en-GB"/>
    </w:rPr>
  </w:style>
  <w:style w:type="table" w:styleId="Tabela-Siatka">
    <w:name w:val="Table Grid"/>
    <w:basedOn w:val="Standardowy"/>
    <w:uiPriority w:val="39"/>
    <w:rsid w:val="00366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DB4745"/>
    <w:pPr>
      <w:ind w:left="720"/>
      <w:contextualSpacing/>
    </w:pPr>
  </w:style>
  <w:style w:type="paragraph" w:styleId="Poprawka">
    <w:name w:val="Revision"/>
    <w:hidden/>
    <w:uiPriority w:val="99"/>
    <w:semiHidden/>
    <w:rsid w:val="00F24233"/>
    <w:rPr>
      <w:lang w:val="en-GB"/>
    </w:rPr>
  </w:style>
  <w:style w:type="character" w:styleId="Numerwiersza">
    <w:name w:val="line number"/>
    <w:basedOn w:val="Domylnaczcionkaakapitu"/>
    <w:uiPriority w:val="99"/>
    <w:semiHidden/>
    <w:unhideWhenUsed/>
    <w:rsid w:val="00716FD2"/>
  </w:style>
  <w:style w:type="character" w:styleId="Numerstrony">
    <w:name w:val="page number"/>
    <w:basedOn w:val="Domylnaczcionkaakapitu"/>
    <w:uiPriority w:val="99"/>
    <w:semiHidden/>
    <w:unhideWhenUsed/>
    <w:rsid w:val="00716FD2"/>
  </w:style>
  <w:style w:type="paragraph" w:styleId="NormalnyWeb">
    <w:name w:val="Normal (Web)"/>
    <w:basedOn w:val="Normalny"/>
    <w:uiPriority w:val="99"/>
    <w:semiHidden/>
    <w:unhideWhenUsed/>
    <w:rsid w:val="00EE6538"/>
    <w:rPr>
      <w:rFonts w:ascii="Times New Roman" w:hAnsi="Times New Roman" w:cs="Times New Roman"/>
    </w:rPr>
  </w:style>
  <w:style w:type="character" w:customStyle="1" w:styleId="UnresolvedMention1">
    <w:name w:val="Unresolved Mention1"/>
    <w:basedOn w:val="Domylnaczcionkaakapitu"/>
    <w:uiPriority w:val="99"/>
    <w:semiHidden/>
    <w:unhideWhenUsed/>
    <w:rsid w:val="0067691D"/>
    <w:rPr>
      <w:color w:val="605E5C"/>
      <w:shd w:val="clear" w:color="auto" w:fill="E1DFDD"/>
    </w:rPr>
  </w:style>
  <w:style w:type="character" w:customStyle="1" w:styleId="ff8">
    <w:name w:val="ff8"/>
    <w:basedOn w:val="Domylnaczcionkaakapitu"/>
    <w:rsid w:val="00EC0593"/>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pPr>
  </w:style>
  <w:style w:type="paragraph" w:customStyle="1" w:styleId="Paragraph">
    <w:name w:val="Paragraph"/>
    <w:basedOn w:val="Normalny"/>
    <w:next w:val="Normalny"/>
    <w:qFormat/>
    <w:rsid w:val="00F75150"/>
    <w:pPr>
      <w:widowControl w:val="0"/>
      <w:spacing w:before="240" w:line="480" w:lineRule="auto"/>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54783">
      <w:bodyDiv w:val="1"/>
      <w:marLeft w:val="0"/>
      <w:marRight w:val="0"/>
      <w:marTop w:val="0"/>
      <w:marBottom w:val="0"/>
      <w:divBdr>
        <w:top w:val="none" w:sz="0" w:space="0" w:color="auto"/>
        <w:left w:val="none" w:sz="0" w:space="0" w:color="auto"/>
        <w:bottom w:val="none" w:sz="0" w:space="0" w:color="auto"/>
        <w:right w:val="none" w:sz="0" w:space="0" w:color="auto"/>
      </w:divBdr>
    </w:div>
    <w:div w:id="482310588">
      <w:bodyDiv w:val="1"/>
      <w:marLeft w:val="0"/>
      <w:marRight w:val="0"/>
      <w:marTop w:val="0"/>
      <w:marBottom w:val="0"/>
      <w:divBdr>
        <w:top w:val="none" w:sz="0" w:space="0" w:color="auto"/>
        <w:left w:val="none" w:sz="0" w:space="0" w:color="auto"/>
        <w:bottom w:val="none" w:sz="0" w:space="0" w:color="auto"/>
        <w:right w:val="none" w:sz="0" w:space="0" w:color="auto"/>
      </w:divBdr>
    </w:div>
    <w:div w:id="487357403">
      <w:bodyDiv w:val="1"/>
      <w:marLeft w:val="0"/>
      <w:marRight w:val="0"/>
      <w:marTop w:val="0"/>
      <w:marBottom w:val="0"/>
      <w:divBdr>
        <w:top w:val="none" w:sz="0" w:space="0" w:color="auto"/>
        <w:left w:val="none" w:sz="0" w:space="0" w:color="auto"/>
        <w:bottom w:val="none" w:sz="0" w:space="0" w:color="auto"/>
        <w:right w:val="none" w:sz="0" w:space="0" w:color="auto"/>
      </w:divBdr>
    </w:div>
    <w:div w:id="606890228">
      <w:bodyDiv w:val="1"/>
      <w:marLeft w:val="0"/>
      <w:marRight w:val="0"/>
      <w:marTop w:val="0"/>
      <w:marBottom w:val="0"/>
      <w:divBdr>
        <w:top w:val="none" w:sz="0" w:space="0" w:color="auto"/>
        <w:left w:val="none" w:sz="0" w:space="0" w:color="auto"/>
        <w:bottom w:val="none" w:sz="0" w:space="0" w:color="auto"/>
        <w:right w:val="none" w:sz="0" w:space="0" w:color="auto"/>
      </w:divBdr>
    </w:div>
    <w:div w:id="708190911">
      <w:bodyDiv w:val="1"/>
      <w:marLeft w:val="0"/>
      <w:marRight w:val="0"/>
      <w:marTop w:val="0"/>
      <w:marBottom w:val="0"/>
      <w:divBdr>
        <w:top w:val="none" w:sz="0" w:space="0" w:color="auto"/>
        <w:left w:val="none" w:sz="0" w:space="0" w:color="auto"/>
        <w:bottom w:val="none" w:sz="0" w:space="0" w:color="auto"/>
        <w:right w:val="none" w:sz="0" w:space="0" w:color="auto"/>
      </w:divBdr>
    </w:div>
    <w:div w:id="710420575">
      <w:bodyDiv w:val="1"/>
      <w:marLeft w:val="0"/>
      <w:marRight w:val="0"/>
      <w:marTop w:val="0"/>
      <w:marBottom w:val="0"/>
      <w:divBdr>
        <w:top w:val="none" w:sz="0" w:space="0" w:color="auto"/>
        <w:left w:val="none" w:sz="0" w:space="0" w:color="auto"/>
        <w:bottom w:val="none" w:sz="0" w:space="0" w:color="auto"/>
        <w:right w:val="none" w:sz="0" w:space="0" w:color="auto"/>
      </w:divBdr>
    </w:div>
    <w:div w:id="747263831">
      <w:bodyDiv w:val="1"/>
      <w:marLeft w:val="0"/>
      <w:marRight w:val="0"/>
      <w:marTop w:val="0"/>
      <w:marBottom w:val="0"/>
      <w:divBdr>
        <w:top w:val="none" w:sz="0" w:space="0" w:color="auto"/>
        <w:left w:val="none" w:sz="0" w:space="0" w:color="auto"/>
        <w:bottom w:val="none" w:sz="0" w:space="0" w:color="auto"/>
        <w:right w:val="none" w:sz="0" w:space="0" w:color="auto"/>
      </w:divBdr>
    </w:div>
    <w:div w:id="1019703062">
      <w:bodyDiv w:val="1"/>
      <w:marLeft w:val="0"/>
      <w:marRight w:val="0"/>
      <w:marTop w:val="0"/>
      <w:marBottom w:val="0"/>
      <w:divBdr>
        <w:top w:val="none" w:sz="0" w:space="0" w:color="auto"/>
        <w:left w:val="none" w:sz="0" w:space="0" w:color="auto"/>
        <w:bottom w:val="none" w:sz="0" w:space="0" w:color="auto"/>
        <w:right w:val="none" w:sz="0" w:space="0" w:color="auto"/>
      </w:divBdr>
    </w:div>
    <w:div w:id="1030184347">
      <w:bodyDiv w:val="1"/>
      <w:marLeft w:val="0"/>
      <w:marRight w:val="0"/>
      <w:marTop w:val="0"/>
      <w:marBottom w:val="0"/>
      <w:divBdr>
        <w:top w:val="none" w:sz="0" w:space="0" w:color="auto"/>
        <w:left w:val="none" w:sz="0" w:space="0" w:color="auto"/>
        <w:bottom w:val="none" w:sz="0" w:space="0" w:color="auto"/>
        <w:right w:val="none" w:sz="0" w:space="0" w:color="auto"/>
      </w:divBdr>
    </w:div>
    <w:div w:id="1242641703">
      <w:bodyDiv w:val="1"/>
      <w:marLeft w:val="0"/>
      <w:marRight w:val="0"/>
      <w:marTop w:val="0"/>
      <w:marBottom w:val="0"/>
      <w:divBdr>
        <w:top w:val="none" w:sz="0" w:space="0" w:color="auto"/>
        <w:left w:val="none" w:sz="0" w:space="0" w:color="auto"/>
        <w:bottom w:val="none" w:sz="0" w:space="0" w:color="auto"/>
        <w:right w:val="none" w:sz="0" w:space="0" w:color="auto"/>
      </w:divBdr>
    </w:div>
    <w:div w:id="1363634298">
      <w:bodyDiv w:val="1"/>
      <w:marLeft w:val="0"/>
      <w:marRight w:val="0"/>
      <w:marTop w:val="0"/>
      <w:marBottom w:val="0"/>
      <w:divBdr>
        <w:top w:val="none" w:sz="0" w:space="0" w:color="auto"/>
        <w:left w:val="none" w:sz="0" w:space="0" w:color="auto"/>
        <w:bottom w:val="none" w:sz="0" w:space="0" w:color="auto"/>
        <w:right w:val="none" w:sz="0" w:space="0" w:color="auto"/>
      </w:divBdr>
    </w:div>
    <w:div w:id="1626889222">
      <w:bodyDiv w:val="1"/>
      <w:marLeft w:val="0"/>
      <w:marRight w:val="0"/>
      <w:marTop w:val="0"/>
      <w:marBottom w:val="0"/>
      <w:divBdr>
        <w:top w:val="none" w:sz="0" w:space="0" w:color="auto"/>
        <w:left w:val="none" w:sz="0" w:space="0" w:color="auto"/>
        <w:bottom w:val="none" w:sz="0" w:space="0" w:color="auto"/>
        <w:right w:val="none" w:sz="0" w:space="0" w:color="auto"/>
      </w:divBdr>
      <w:divsChild>
        <w:div w:id="1255434196">
          <w:marLeft w:val="0"/>
          <w:marRight w:val="0"/>
          <w:marTop w:val="0"/>
          <w:marBottom w:val="0"/>
          <w:divBdr>
            <w:top w:val="none" w:sz="0" w:space="0" w:color="auto"/>
            <w:left w:val="none" w:sz="0" w:space="0" w:color="auto"/>
            <w:bottom w:val="none" w:sz="0" w:space="0" w:color="auto"/>
            <w:right w:val="none" w:sz="0" w:space="0" w:color="auto"/>
          </w:divBdr>
          <w:divsChild>
            <w:div w:id="1862236093">
              <w:marLeft w:val="0"/>
              <w:marRight w:val="0"/>
              <w:marTop w:val="0"/>
              <w:marBottom w:val="0"/>
              <w:divBdr>
                <w:top w:val="none" w:sz="0" w:space="0" w:color="auto"/>
                <w:left w:val="none" w:sz="0" w:space="0" w:color="auto"/>
                <w:bottom w:val="none" w:sz="0" w:space="0" w:color="auto"/>
                <w:right w:val="none" w:sz="0" w:space="0" w:color="auto"/>
              </w:divBdr>
              <w:divsChild>
                <w:div w:id="33384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339543">
      <w:bodyDiv w:val="1"/>
      <w:marLeft w:val="0"/>
      <w:marRight w:val="0"/>
      <w:marTop w:val="0"/>
      <w:marBottom w:val="0"/>
      <w:divBdr>
        <w:top w:val="none" w:sz="0" w:space="0" w:color="auto"/>
        <w:left w:val="none" w:sz="0" w:space="0" w:color="auto"/>
        <w:bottom w:val="none" w:sz="0" w:space="0" w:color="auto"/>
        <w:right w:val="none" w:sz="0" w:space="0" w:color="auto"/>
      </w:divBdr>
    </w:div>
    <w:div w:id="1775052608">
      <w:bodyDiv w:val="1"/>
      <w:marLeft w:val="0"/>
      <w:marRight w:val="0"/>
      <w:marTop w:val="0"/>
      <w:marBottom w:val="0"/>
      <w:divBdr>
        <w:top w:val="none" w:sz="0" w:space="0" w:color="auto"/>
        <w:left w:val="none" w:sz="0" w:space="0" w:color="auto"/>
        <w:bottom w:val="none" w:sz="0" w:space="0" w:color="auto"/>
        <w:right w:val="none" w:sz="0" w:space="0" w:color="auto"/>
      </w:divBdr>
    </w:div>
    <w:div w:id="1855416432">
      <w:bodyDiv w:val="1"/>
      <w:marLeft w:val="0"/>
      <w:marRight w:val="0"/>
      <w:marTop w:val="0"/>
      <w:marBottom w:val="0"/>
      <w:divBdr>
        <w:top w:val="none" w:sz="0" w:space="0" w:color="auto"/>
        <w:left w:val="none" w:sz="0" w:space="0" w:color="auto"/>
        <w:bottom w:val="none" w:sz="0" w:space="0" w:color="auto"/>
        <w:right w:val="none" w:sz="0" w:space="0" w:color="auto"/>
      </w:divBdr>
      <w:divsChild>
        <w:div w:id="1903101455">
          <w:marLeft w:val="0"/>
          <w:marRight w:val="0"/>
          <w:marTop w:val="0"/>
          <w:marBottom w:val="0"/>
          <w:divBdr>
            <w:top w:val="none" w:sz="0" w:space="0" w:color="auto"/>
            <w:left w:val="none" w:sz="0" w:space="0" w:color="auto"/>
            <w:bottom w:val="none" w:sz="0" w:space="0" w:color="auto"/>
            <w:right w:val="none" w:sz="0" w:space="0" w:color="auto"/>
          </w:divBdr>
          <w:divsChild>
            <w:div w:id="1972518809">
              <w:marLeft w:val="0"/>
              <w:marRight w:val="0"/>
              <w:marTop w:val="0"/>
              <w:marBottom w:val="0"/>
              <w:divBdr>
                <w:top w:val="none" w:sz="0" w:space="0" w:color="auto"/>
                <w:left w:val="none" w:sz="0" w:space="0" w:color="auto"/>
                <w:bottom w:val="none" w:sz="0" w:space="0" w:color="auto"/>
                <w:right w:val="none" w:sz="0" w:space="0" w:color="auto"/>
              </w:divBdr>
              <w:divsChild>
                <w:div w:id="158722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97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tif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tif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9A4349"/>
    <w:rsid w:val="00521633"/>
    <w:rsid w:val="009A43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4" ma:contentTypeDescription="Utwórz nowy dokument." ma:contentTypeScope="" ma:versionID="56d1963cea7ceaa370fe404953ed9f47">
  <xsd:schema xmlns:xsd="http://www.w3.org/2001/XMLSchema" xmlns:xs="http://www.w3.org/2001/XMLSchema" xmlns:p="http://schemas.microsoft.com/office/2006/metadata/properties" xmlns:ns2="64084764-2fd4-43d9-938f-c45e2e2e3381" targetNamespace="http://schemas.microsoft.com/office/2006/metadata/properties" ma:root="true" ma:fieldsID="172d940e484088bb7bea1bbdb2d4327b" ns2:_="">
    <xsd:import namespace="64084764-2fd4-43d9-938f-c45e2e2e33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084764-2fd4-43d9-938f-c45e2e2e3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C82E2-244C-42BA-8BFB-3AC6736DA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084764-2fd4-43d9-938f-c45e2e2e3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DBAE2-BBE7-4907-8360-83313863FF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02EB32-3509-41E0-957C-68D548E55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23</Pages>
  <Words>5497</Words>
  <Characters>32988</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Volker scheer</dc:creator>
  <cp:lastModifiedBy>nasta</cp:lastModifiedBy>
  <cp:revision>8</cp:revision>
  <cp:lastPrinted>2018-11-19T19:07:00Z</cp:lastPrinted>
  <dcterms:created xsi:type="dcterms:W3CDTF">2020-11-04T09:58:00Z</dcterms:created>
  <dcterms:modified xsi:type="dcterms:W3CDTF">2021-06-06T11:35:00Z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zotero-version="5.0.68"&gt;&lt;session id="WF10gu2E"/&gt;&lt;style id="http://www.zotero.org/styles/applied-ergonomics" hasBibliography="1" bibliographyStyleHasBeenSet="1"/&gt;&lt;prefs&gt;&lt;pref name="fieldType" value="Field"/&gt;&lt;pref name="dontAskDelayCi</vt:lpwstr>
  </property>
  <property fmtid="{D5CDD505-2E9C-101B-9397-08002B2CF9AE}" pid="3" name="ZOTERO_PREF_2">
    <vt:lpwstr>tationUpdates" value="true"/&gt;&lt;/prefs&gt;&lt;/data&gt;</vt:lpwstr>
  </property>
  <property fmtid="{D5CDD505-2E9C-101B-9397-08002B2CF9AE}" pid="4" name="ContentTypeId">
    <vt:lpwstr>0x010100810F36A50890154A837066B4A0E0915C</vt:lpwstr>
  </property>
</Properties>
</file>